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3095" w14:textId="77777777" w:rsidR="006A6BE7" w:rsidRPr="00FC224A" w:rsidRDefault="0017653E" w:rsidP="00FC224A">
      <w:pPr>
        <w:pStyle w:val="Parasts"/>
        <w:jc w:val="center"/>
        <w:rPr>
          <w:rFonts w:eastAsia="Calibri"/>
          <w:b/>
          <w:bCs/>
          <w:color w:val="000000"/>
          <w:szCs w:val="28"/>
          <w:lang w:val="en-US" w:eastAsia="en-US"/>
        </w:rPr>
      </w:pPr>
      <w:r w:rsidRPr="00FC224A">
        <w:rPr>
          <w:rFonts w:eastAsia="Calibri"/>
          <w:b/>
          <w:bCs/>
          <w:color w:val="000000"/>
          <w:szCs w:val="28"/>
          <w:lang w:val="en-US" w:eastAsia="en-US"/>
        </w:rPr>
        <w:t>Annex IV</w:t>
      </w:r>
    </w:p>
    <w:p w14:paraId="3CC2A3F6" w14:textId="77777777" w:rsidR="006A6BE7" w:rsidRPr="00FC224A" w:rsidRDefault="006A6BE7" w:rsidP="00FC224A">
      <w:pPr>
        <w:pStyle w:val="Parasts"/>
        <w:jc w:val="center"/>
        <w:rPr>
          <w:rFonts w:eastAsia="Calibri"/>
          <w:b/>
          <w:bCs/>
          <w:color w:val="000000"/>
          <w:szCs w:val="28"/>
          <w:lang w:val="en-US" w:eastAsia="en-US"/>
        </w:rPr>
      </w:pPr>
    </w:p>
    <w:p w14:paraId="1218FA6C" w14:textId="7F3C2826" w:rsidR="006A6BE7" w:rsidRPr="00FC224A" w:rsidRDefault="0017653E" w:rsidP="00FC224A">
      <w:pPr>
        <w:pStyle w:val="Parasts"/>
        <w:spacing w:line="276" w:lineRule="auto"/>
        <w:jc w:val="center"/>
        <w:rPr>
          <w:b/>
          <w:bCs/>
          <w:szCs w:val="28"/>
        </w:rPr>
      </w:pPr>
      <w:r w:rsidRPr="00FC224A">
        <w:rPr>
          <w:rStyle w:val="Noklusjumarindkopasfonts"/>
          <w:rFonts w:eastAsia="Calibri"/>
          <w:b/>
          <w:bCs/>
          <w:color w:val="000000"/>
          <w:szCs w:val="28"/>
          <w:lang w:val="en-US" w:eastAsia="en-US"/>
        </w:rPr>
        <w:t xml:space="preserve">Statement under Article 14(2) of Council Regulation (EC) No 1005/2008 of 29 September 2008 establishing a </w:t>
      </w:r>
      <w:proofErr w:type="gramStart"/>
      <w:r w:rsidRPr="00FC224A">
        <w:rPr>
          <w:rStyle w:val="Noklusjumarindkopasfonts"/>
          <w:rFonts w:eastAsia="Calibri"/>
          <w:b/>
          <w:bCs/>
          <w:color w:val="000000"/>
          <w:szCs w:val="28"/>
          <w:lang w:val="en-US" w:eastAsia="en-US"/>
        </w:rPr>
        <w:t>Community</w:t>
      </w:r>
      <w:proofErr w:type="gramEnd"/>
      <w:r w:rsidRPr="00FC224A">
        <w:rPr>
          <w:rStyle w:val="Noklusjumarindkopasfonts"/>
          <w:rFonts w:eastAsia="Calibri"/>
          <w:b/>
          <w:bCs/>
          <w:color w:val="000000"/>
          <w:szCs w:val="28"/>
          <w:lang w:val="en-US" w:eastAsia="en-US"/>
        </w:rPr>
        <w:t xml:space="preserve"> system to prevent, deter and eliminate illegal, unreported and unregulated fishing</w:t>
      </w:r>
    </w:p>
    <w:p w14:paraId="5F2F6EA9" w14:textId="77777777" w:rsidR="00E54F01" w:rsidRPr="00E54F01" w:rsidRDefault="00E54F01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634BC3D8" w14:textId="41DD3B0E" w:rsidR="006A6BE7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I confirm that the processed fishery </w:t>
      </w:r>
      <w:proofErr w:type="gramStart"/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>products</w:t>
      </w:r>
      <w:proofErr w:type="gramEnd"/>
    </w:p>
    <w:p w14:paraId="0EC6AC27" w14:textId="77777777" w:rsidR="00E54F01" w:rsidRPr="00E54F01" w:rsidRDefault="00E54F01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6CA521AA" w14:textId="77777777" w:rsidR="006A6BE7" w:rsidRPr="00E54F01" w:rsidRDefault="0017653E" w:rsidP="00E54F01">
      <w:pPr>
        <w:pStyle w:val="Parasts"/>
        <w:spacing w:line="276" w:lineRule="auto"/>
        <w:jc w:val="left"/>
        <w:rPr>
          <w:color w:val="auto"/>
          <w:sz w:val="24"/>
          <w:szCs w:val="24"/>
          <w:lang w:val="en-US" w:eastAsia="en-US"/>
        </w:rPr>
      </w:pPr>
      <w:bookmarkStart w:id="0" w:name="OLE_LINK1"/>
      <w:r w:rsidRPr="00E54F01">
        <w:rPr>
          <w:color w:val="auto"/>
          <w:sz w:val="24"/>
          <w:szCs w:val="24"/>
          <w:lang w:val="en-US" w:eastAsia="en-US"/>
        </w:rPr>
        <w:t>Product description</w:t>
      </w:r>
    </w:p>
    <w:tbl>
      <w:tblPr>
        <w:tblW w:w="59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1536"/>
        <w:gridCol w:w="1465"/>
        <w:gridCol w:w="1464"/>
      </w:tblGrid>
      <w:tr w:rsidR="006A6BE7" w:rsidRPr="00E54F01" w14:paraId="6D458B0E" w14:textId="77777777">
        <w:trPr>
          <w:trHeight w:val="383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BB0" w14:textId="77777777" w:rsidR="006A6BE7" w:rsidRPr="00E54F01" w:rsidRDefault="0017653E">
            <w:pPr>
              <w:pStyle w:val="Parasts"/>
              <w:jc w:val="center"/>
              <w:rPr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color w:val="000000"/>
                <w:sz w:val="24"/>
                <w:szCs w:val="24"/>
              </w:rPr>
              <w:t>Expiry Dt</w:t>
            </w: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3C31" w14:textId="77777777" w:rsidR="006A6BE7" w:rsidRPr="00E54F01" w:rsidRDefault="0017653E">
            <w:pPr>
              <w:pStyle w:val="Parasts"/>
              <w:jc w:val="center"/>
              <w:rPr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E1B1" w14:textId="77777777" w:rsidR="006A6BE7" w:rsidRPr="00E54F01" w:rsidRDefault="0017653E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  <w:r w:rsidRPr="00E54F01">
              <w:rPr>
                <w:color w:val="4D4D4D"/>
                <w:sz w:val="24"/>
                <w:szCs w:val="24"/>
              </w:rPr>
              <w:t>Qty cases</w:t>
            </w: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1E7D" w14:textId="77777777" w:rsidR="006A6BE7" w:rsidRPr="00E54F01" w:rsidRDefault="0017653E">
            <w:pPr>
              <w:pStyle w:val="Parasts"/>
              <w:rPr>
                <w:color w:val="4D4D4D"/>
                <w:sz w:val="24"/>
                <w:szCs w:val="24"/>
              </w:rPr>
            </w:pPr>
            <w:r w:rsidRPr="00E54F01">
              <w:rPr>
                <w:color w:val="4D4D4D"/>
                <w:sz w:val="24"/>
                <w:szCs w:val="24"/>
              </w:rPr>
              <w:t>Qty cans</w:t>
            </w:r>
          </w:p>
        </w:tc>
      </w:tr>
      <w:tr w:rsidR="006A6BE7" w:rsidRPr="00E54F01" w14:paraId="4F893387" w14:textId="77777777">
        <w:trPr>
          <w:trHeight w:val="290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9CC9" w14:textId="77777777" w:rsidR="006A6BE7" w:rsidRPr="00E54F01" w:rsidRDefault="006A6BE7">
            <w:pPr>
              <w:pStyle w:val="Parasts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98E0" w14:textId="77777777" w:rsidR="006A6BE7" w:rsidRPr="00E54F01" w:rsidRDefault="006A6BE7">
            <w:pPr>
              <w:pStyle w:val="Parasts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7249" w14:textId="77777777" w:rsidR="006A6BE7" w:rsidRPr="00E54F01" w:rsidRDefault="006A6BE7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B1A" w14:textId="77777777" w:rsidR="006A6BE7" w:rsidRPr="00E54F01" w:rsidRDefault="006A6BE7">
            <w:pPr>
              <w:pStyle w:val="Parasts"/>
              <w:jc w:val="center"/>
              <w:rPr>
                <w:color w:val="4D4D4D"/>
                <w:sz w:val="24"/>
                <w:szCs w:val="24"/>
              </w:rPr>
            </w:pPr>
          </w:p>
        </w:tc>
      </w:tr>
      <w:tr w:rsidR="006A6BE7" w:rsidRPr="00E54F01" w14:paraId="07EDB60B" w14:textId="77777777">
        <w:trPr>
          <w:trHeight w:val="290"/>
          <w:jc w:val="center"/>
        </w:trPr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AF23" w14:textId="77777777" w:rsidR="006A6BE7" w:rsidRPr="00E54F01" w:rsidRDefault="006A6BE7">
            <w:pPr>
              <w:pStyle w:val="Parasts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BD8A" w14:textId="77777777" w:rsidR="006A6BE7" w:rsidRPr="00E54F01" w:rsidRDefault="006A6BE7">
            <w:pPr>
              <w:pStyle w:val="Parasts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1939" w14:textId="77777777" w:rsidR="006A6BE7" w:rsidRPr="00E54F01" w:rsidRDefault="006A6BE7">
            <w:pPr>
              <w:pStyle w:val="Parasts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5B20" w14:textId="77777777" w:rsidR="006A6BE7" w:rsidRPr="00E54F01" w:rsidRDefault="006A6BE7">
            <w:pPr>
              <w:pStyle w:val="Parasts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bookmarkEnd w:id="0"/>
    </w:tbl>
    <w:p w14:paraId="4FCD1076" w14:textId="77777777" w:rsidR="00E54F01" w:rsidRDefault="00E54F01">
      <w:pPr>
        <w:pStyle w:val="Parasts"/>
        <w:spacing w:line="276" w:lineRule="auto"/>
        <w:jc w:val="left"/>
        <w:rPr>
          <w:rFonts w:eastAsia="Calibri"/>
          <w:color w:val="000000"/>
          <w:sz w:val="24"/>
          <w:szCs w:val="24"/>
          <w:lang w:val="en-US" w:eastAsia="en-US"/>
        </w:rPr>
      </w:pPr>
    </w:p>
    <w:p w14:paraId="456D6830" w14:textId="76C71DBF" w:rsidR="006A6BE7" w:rsidRPr="00E54F01" w:rsidRDefault="0017653E">
      <w:pPr>
        <w:pStyle w:val="Parasts"/>
        <w:spacing w:line="276" w:lineRule="auto"/>
        <w:jc w:val="left"/>
        <w:rPr>
          <w:rFonts w:eastAsia="Calibri"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color w:val="000000"/>
          <w:sz w:val="24"/>
          <w:szCs w:val="24"/>
          <w:lang w:val="en-US" w:eastAsia="en-US"/>
        </w:rPr>
        <w:t>Have been obtained from catches imported under the following catch certificate (s):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241"/>
        <w:gridCol w:w="1112"/>
        <w:gridCol w:w="1257"/>
        <w:gridCol w:w="1337"/>
        <w:gridCol w:w="1050"/>
        <w:gridCol w:w="1230"/>
        <w:gridCol w:w="1237"/>
      </w:tblGrid>
      <w:tr w:rsidR="00E54F01" w:rsidRPr="00E54F01" w14:paraId="2E4D91C7" w14:textId="77777777" w:rsidTr="00E54F0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4CE" w14:textId="1260AD79" w:rsidR="00E54F01" w:rsidRPr="00E54F01" w:rsidRDefault="00E54F01" w:rsidP="00E54F01">
            <w:pPr>
              <w:pStyle w:val="Parasts"/>
              <w:spacing w:line="276" w:lineRule="auto"/>
              <w:ind w:left="27" w:hanging="27"/>
              <w:jc w:val="left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1" w:name="OLE_LINK2"/>
            <w:r w:rsidRPr="00E54F01">
              <w:rPr>
                <w:rStyle w:val="Noklusjumarindkopasfonts"/>
                <w:rFonts w:eastAsia="Calibri"/>
                <w:b/>
                <w:bCs/>
                <w:i/>
                <w:iCs/>
                <w:color w:val="auto"/>
                <w:sz w:val="24"/>
                <w:szCs w:val="24"/>
              </w:rPr>
              <w:t>Place of release in free circulation in EU</w:t>
            </w:r>
            <w:bookmarkEnd w:id="1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C904" w14:textId="7F959C6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Catch certificate number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E2F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b/>
                <w:bCs/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Vessel name(s) and flag(s)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2F9A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Validation date(s)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E836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Catch description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1B1C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Total landed weight (kg)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E38D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Catch Processed (kg)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8505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b/>
                <w:bCs/>
                <w:i/>
                <w:iCs/>
                <w:sz w:val="24"/>
                <w:szCs w:val="24"/>
              </w:rPr>
            </w:pPr>
            <w:r w:rsidRPr="00E54F01">
              <w:rPr>
                <w:rStyle w:val="Noklusjumarindkopasfonts"/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Processed fishery product /Drained weight (kg)</w:t>
            </w:r>
          </w:p>
        </w:tc>
      </w:tr>
      <w:tr w:rsidR="00E54F01" w:rsidRPr="00E54F01" w14:paraId="15511D16" w14:textId="77777777" w:rsidTr="00E54F01">
        <w:trPr>
          <w:trHeight w:val="1043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BAA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3936" w14:textId="3090E034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B61E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6D26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12E3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5E44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1B56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9AC4" w14:textId="77777777" w:rsidR="00E54F01" w:rsidRPr="00E54F01" w:rsidRDefault="00E54F01">
            <w:pPr>
              <w:pStyle w:val="Parasts"/>
              <w:spacing w:line="276" w:lineRule="auto"/>
              <w:ind w:left="27" w:hanging="27"/>
              <w:rPr>
                <w:rFonts w:eastAsia="Calibri"/>
                <w:sz w:val="24"/>
                <w:szCs w:val="24"/>
              </w:rPr>
            </w:pPr>
          </w:p>
        </w:tc>
      </w:tr>
    </w:tbl>
    <w:p w14:paraId="2724E440" w14:textId="77777777" w:rsidR="00FC224A" w:rsidRDefault="00FC224A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63D5877E" w14:textId="558D41DF" w:rsidR="006A6BE7" w:rsidRPr="00E54F01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>Name and address of the processing plant:</w:t>
      </w:r>
    </w:p>
    <w:p w14:paraId="58AA537B" w14:textId="77777777" w:rsidR="00FC224A" w:rsidRDefault="00FC224A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11BBD6F3" w14:textId="328FFB59" w:rsidR="006A6BE7" w:rsidRPr="00E54F01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>Name and address of the exporter (if different from the processing plant):</w:t>
      </w:r>
    </w:p>
    <w:p w14:paraId="66C83B7A" w14:textId="77777777" w:rsidR="00FC224A" w:rsidRDefault="00FC224A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6E31EA83" w14:textId="195180D5" w:rsidR="006A6BE7" w:rsidRPr="00E54F01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Approval number of processing plant: </w:t>
      </w:r>
    </w:p>
    <w:p w14:paraId="58FB0F8A" w14:textId="77777777" w:rsidR="00FC224A" w:rsidRDefault="00FC224A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0BFE9350" w14:textId="4D5535BA" w:rsidR="006A6BE7" w:rsidRPr="00E54F01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Health certificate number and date: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6A6BE7" w:rsidRPr="00E54F01" w14:paraId="261C03E4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10F2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Responsible person of the processing plant: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E630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83D9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EF74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Place:</w:t>
            </w:r>
          </w:p>
        </w:tc>
      </w:tr>
      <w:tr w:rsidR="006A6BE7" w:rsidRPr="00E54F01" w14:paraId="4ED17939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1800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6721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407E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0402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552457E6" w14:textId="77777777" w:rsidR="006A6BE7" w:rsidRPr="00E54F01" w:rsidRDefault="0017653E">
      <w:pPr>
        <w:pStyle w:val="Parasts"/>
        <w:spacing w:line="276" w:lineRule="auto"/>
        <w:jc w:val="left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r w:rsidRPr="00E54F01">
        <w:rPr>
          <w:rFonts w:eastAsia="Calibri"/>
          <w:b/>
          <w:bCs/>
          <w:color w:val="000000"/>
          <w:sz w:val="24"/>
          <w:szCs w:val="24"/>
          <w:lang w:val="en-US" w:eastAsia="en-US"/>
        </w:rPr>
        <w:t>Endorsement by the competent authority: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6A6BE7" w:rsidRPr="00E54F01" w14:paraId="006A55B8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E460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Official: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1E34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Signature and seal: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76F2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1BBF" w14:textId="77777777" w:rsidR="006A6BE7" w:rsidRPr="00E54F01" w:rsidRDefault="0017653E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E54F01">
              <w:rPr>
                <w:rFonts w:eastAsia="Calibri"/>
                <w:color w:val="000000"/>
                <w:sz w:val="24"/>
                <w:szCs w:val="24"/>
              </w:rPr>
              <w:t>Place:</w:t>
            </w:r>
          </w:p>
        </w:tc>
      </w:tr>
      <w:tr w:rsidR="006A6BE7" w:rsidRPr="00E54F01" w14:paraId="2556F43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1378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88BC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64BB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469D" w14:textId="77777777" w:rsidR="006A6BE7" w:rsidRPr="00E54F01" w:rsidRDefault="006A6BE7">
            <w:pPr>
              <w:pStyle w:val="Parasts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13E2B8B8" w14:textId="77777777" w:rsidR="006A6BE7" w:rsidRDefault="006A6BE7">
      <w:pPr>
        <w:pStyle w:val="Parasts"/>
      </w:pPr>
    </w:p>
    <w:sectPr w:rsidR="006A6BE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B5D6" w14:textId="77777777" w:rsidR="0017653E" w:rsidRDefault="0017653E">
      <w:pPr>
        <w:spacing w:after="0" w:line="240" w:lineRule="auto"/>
      </w:pPr>
      <w:r>
        <w:separator/>
      </w:r>
    </w:p>
  </w:endnote>
  <w:endnote w:type="continuationSeparator" w:id="0">
    <w:p w14:paraId="6A776AE8" w14:textId="77777777" w:rsidR="0017653E" w:rsidRDefault="0017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382B" w14:textId="77777777" w:rsidR="0017653E" w:rsidRDefault="00176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9E999C" w14:textId="77777777" w:rsidR="0017653E" w:rsidRDefault="0017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B0D04"/>
    <w:multiLevelType w:val="multilevel"/>
    <w:tmpl w:val="EC809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E7"/>
    <w:rsid w:val="0017653E"/>
    <w:rsid w:val="006A6BE7"/>
    <w:rsid w:val="00B427AC"/>
    <w:rsid w:val="00BB77AD"/>
    <w:rsid w:val="00C543C3"/>
    <w:rsid w:val="00E54F01"/>
    <w:rsid w:val="00F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8063"/>
  <w15:docId w15:val="{21A1B197-02EB-47B0-AAAF-EAB4A571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333333"/>
      <w:sz w:val="28"/>
      <w:szCs w:val="20"/>
      <w:lang w:val="lv-LV" w:eastAsia="lv-LV"/>
    </w:rPr>
  </w:style>
  <w:style w:type="character" w:customStyle="1" w:styleId="Noklusjumarindkopasfonts">
    <w:name w:val="Noklusējuma rindkopas fo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Segals</dc:creator>
  <dc:description/>
  <cp:lastModifiedBy>Olga Adamenko</cp:lastModifiedBy>
  <cp:revision>3</cp:revision>
  <dcterms:created xsi:type="dcterms:W3CDTF">2024-06-14T08:19:00Z</dcterms:created>
  <dcterms:modified xsi:type="dcterms:W3CDTF">2024-06-14T08:33:00Z</dcterms:modified>
</cp:coreProperties>
</file>