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59C67" w14:textId="77777777" w:rsidR="009557B1" w:rsidRPr="00A16CFF" w:rsidRDefault="009557B1" w:rsidP="00F731EC">
      <w:pPr>
        <w:spacing w:after="0"/>
        <w:jc w:val="both"/>
        <w:rPr>
          <w:rFonts w:ascii="Times New Roman" w:hAnsi="Times New Roman" w:cs="Times New Roman"/>
          <w:b/>
          <w:sz w:val="24"/>
          <w:szCs w:val="24"/>
        </w:rPr>
      </w:pPr>
      <w:r w:rsidRPr="00A16CFF">
        <w:rPr>
          <w:rFonts w:ascii="Times New Roman" w:hAnsi="Times New Roman" w:cs="Times New Roman"/>
          <w:b/>
          <w:sz w:val="24"/>
          <w:szCs w:val="24"/>
        </w:rPr>
        <w:t>ZM skaidro “</w:t>
      </w:r>
      <w:proofErr w:type="spellStart"/>
      <w:r w:rsidRPr="00A16CFF">
        <w:rPr>
          <w:rFonts w:ascii="Times New Roman" w:hAnsi="Times New Roman" w:cs="Times New Roman"/>
          <w:b/>
          <w:sz w:val="24"/>
          <w:szCs w:val="24"/>
        </w:rPr>
        <w:t>re:baltica</w:t>
      </w:r>
      <w:proofErr w:type="spellEnd"/>
      <w:r w:rsidRPr="00A16CFF">
        <w:rPr>
          <w:rFonts w:ascii="Times New Roman" w:hAnsi="Times New Roman" w:cs="Times New Roman"/>
          <w:b/>
          <w:sz w:val="24"/>
          <w:szCs w:val="24"/>
        </w:rPr>
        <w:t xml:space="preserve">” publikācijā </w:t>
      </w:r>
      <w:r w:rsidR="00FC7587" w:rsidRPr="00A16CFF">
        <w:rPr>
          <w:rFonts w:ascii="Times New Roman" w:hAnsi="Times New Roman" w:cs="Times New Roman"/>
          <w:b/>
          <w:sz w:val="24"/>
          <w:szCs w:val="24"/>
        </w:rPr>
        <w:t>paustos pārmetumus</w:t>
      </w:r>
    </w:p>
    <w:p w14:paraId="3C4E0179" w14:textId="77777777" w:rsidR="009557B1" w:rsidRPr="00A16CFF" w:rsidRDefault="009557B1" w:rsidP="00F731EC">
      <w:pPr>
        <w:spacing w:after="0"/>
        <w:jc w:val="both"/>
        <w:rPr>
          <w:rFonts w:ascii="Times New Roman" w:hAnsi="Times New Roman" w:cs="Times New Roman"/>
          <w:sz w:val="24"/>
          <w:szCs w:val="24"/>
        </w:rPr>
      </w:pPr>
    </w:p>
    <w:p w14:paraId="179B4192" w14:textId="3F8BB180" w:rsidR="009557B1" w:rsidRPr="00A16CFF" w:rsidRDefault="009557B1" w:rsidP="00F731EC">
      <w:pPr>
        <w:spacing w:after="0"/>
        <w:jc w:val="both"/>
        <w:rPr>
          <w:rFonts w:ascii="Times New Roman" w:hAnsi="Times New Roman" w:cs="Times New Roman"/>
          <w:sz w:val="24"/>
          <w:szCs w:val="24"/>
        </w:rPr>
      </w:pPr>
      <w:r w:rsidRPr="00A16CFF">
        <w:rPr>
          <w:rFonts w:ascii="Times New Roman" w:hAnsi="Times New Roman" w:cs="Times New Roman"/>
          <w:sz w:val="24"/>
          <w:szCs w:val="24"/>
        </w:rPr>
        <w:t>Ņemot vērā “</w:t>
      </w:r>
      <w:proofErr w:type="spellStart"/>
      <w:r w:rsidRPr="00A16CFF">
        <w:rPr>
          <w:rFonts w:ascii="Times New Roman" w:hAnsi="Times New Roman" w:cs="Times New Roman"/>
          <w:sz w:val="24"/>
          <w:szCs w:val="24"/>
        </w:rPr>
        <w:t>re:baltica</w:t>
      </w:r>
      <w:proofErr w:type="spellEnd"/>
      <w:r w:rsidRPr="00A16CFF">
        <w:rPr>
          <w:rFonts w:ascii="Times New Roman" w:hAnsi="Times New Roman" w:cs="Times New Roman"/>
          <w:sz w:val="24"/>
          <w:szCs w:val="24"/>
        </w:rPr>
        <w:t xml:space="preserve">” 14.02.2020. publikācijā izskanējušos nepamatotos pārmetumus par Zemkopības ministrijas (ZM) izstrādātajām izmaiņām meža apsaimniekošanas (mežu atjaunošana, koku ciršana) noteikumos, ZM </w:t>
      </w:r>
      <w:r w:rsidR="009C6397">
        <w:rPr>
          <w:rFonts w:ascii="Times New Roman" w:hAnsi="Times New Roman" w:cs="Times New Roman"/>
          <w:sz w:val="24"/>
          <w:szCs w:val="24"/>
        </w:rPr>
        <w:t>sniedz skaidrojumu</w:t>
      </w:r>
      <w:r w:rsidR="00FC7587" w:rsidRPr="00A16CFF">
        <w:rPr>
          <w:rFonts w:ascii="Times New Roman" w:hAnsi="Times New Roman" w:cs="Times New Roman"/>
          <w:sz w:val="24"/>
          <w:szCs w:val="24"/>
        </w:rPr>
        <w:t>.</w:t>
      </w:r>
    </w:p>
    <w:p w14:paraId="3A2F43DF" w14:textId="77777777" w:rsidR="009557B1" w:rsidRPr="00A16CFF" w:rsidRDefault="009557B1" w:rsidP="00F731EC">
      <w:pPr>
        <w:spacing w:after="0"/>
        <w:jc w:val="both"/>
        <w:rPr>
          <w:rFonts w:ascii="Times New Roman" w:hAnsi="Times New Roman" w:cs="Times New Roman"/>
          <w:sz w:val="24"/>
          <w:szCs w:val="24"/>
        </w:rPr>
      </w:pPr>
    </w:p>
    <w:p w14:paraId="424BA6F1" w14:textId="14E6F9DB" w:rsidR="009557B1" w:rsidRPr="00A16CFF" w:rsidRDefault="009557B1" w:rsidP="00F731EC">
      <w:pPr>
        <w:spacing w:after="0"/>
        <w:jc w:val="both"/>
        <w:rPr>
          <w:rFonts w:ascii="Times New Roman" w:hAnsi="Times New Roman" w:cs="Times New Roman"/>
          <w:i/>
          <w:sz w:val="24"/>
          <w:szCs w:val="24"/>
        </w:rPr>
      </w:pPr>
      <w:r w:rsidRPr="00A16CFF">
        <w:rPr>
          <w:rFonts w:ascii="Times New Roman" w:hAnsi="Times New Roman" w:cs="Times New Roman"/>
          <w:i/>
          <w:sz w:val="24"/>
          <w:szCs w:val="24"/>
        </w:rPr>
        <w:t>Sagatavots Z</w:t>
      </w:r>
      <w:r w:rsidR="00A16CFF" w:rsidRPr="00A16CFF">
        <w:rPr>
          <w:rFonts w:ascii="Times New Roman" w:hAnsi="Times New Roman" w:cs="Times New Roman"/>
          <w:i/>
          <w:sz w:val="24"/>
          <w:szCs w:val="24"/>
        </w:rPr>
        <w:t>emkopības ministrijas</w:t>
      </w:r>
      <w:r w:rsidRPr="00A16CFF">
        <w:rPr>
          <w:rFonts w:ascii="Times New Roman" w:hAnsi="Times New Roman" w:cs="Times New Roman"/>
          <w:i/>
          <w:sz w:val="24"/>
          <w:szCs w:val="24"/>
        </w:rPr>
        <w:t xml:space="preserve"> Meža departamentā</w:t>
      </w:r>
      <w:r w:rsidR="001D5DEE">
        <w:rPr>
          <w:rFonts w:ascii="Times New Roman" w:hAnsi="Times New Roman" w:cs="Times New Roman"/>
          <w:i/>
          <w:sz w:val="24"/>
          <w:szCs w:val="24"/>
        </w:rPr>
        <w:t xml:space="preserve"> 14.02.2020.</w:t>
      </w:r>
    </w:p>
    <w:p w14:paraId="6B5038B9" w14:textId="77777777" w:rsidR="009557B1" w:rsidRPr="00A16CFF" w:rsidRDefault="009557B1" w:rsidP="00F731EC">
      <w:pPr>
        <w:spacing w:after="0"/>
        <w:rPr>
          <w:rFonts w:ascii="Times New Roman" w:hAnsi="Times New Roman" w:cs="Times New Roman"/>
          <w:sz w:val="24"/>
          <w:szCs w:val="24"/>
        </w:rPr>
      </w:pPr>
      <w:bookmarkStart w:id="0" w:name="_GoBack"/>
      <w:bookmarkEnd w:id="0"/>
    </w:p>
    <w:tbl>
      <w:tblPr>
        <w:tblStyle w:val="Reatabula"/>
        <w:tblW w:w="0" w:type="auto"/>
        <w:tblLook w:val="04A0" w:firstRow="1" w:lastRow="0" w:firstColumn="1" w:lastColumn="0" w:noHBand="0" w:noVBand="1"/>
      </w:tblPr>
      <w:tblGrid>
        <w:gridCol w:w="4155"/>
        <w:gridCol w:w="4141"/>
      </w:tblGrid>
      <w:tr w:rsidR="009557B1" w:rsidRPr="00A16CFF" w14:paraId="5902A43B" w14:textId="77777777" w:rsidTr="008D5955">
        <w:tc>
          <w:tcPr>
            <w:tcW w:w="4155" w:type="dxa"/>
          </w:tcPr>
          <w:p w14:paraId="7F9D14DA" w14:textId="77777777" w:rsidR="009557B1" w:rsidRPr="00A16CFF" w:rsidRDefault="009557B1" w:rsidP="00F731EC">
            <w:pPr>
              <w:pStyle w:val="Paraststmeklis"/>
              <w:shd w:val="clear" w:color="auto" w:fill="FFFFFF"/>
              <w:spacing w:before="0" w:beforeAutospacing="0" w:after="0" w:afterAutospacing="0"/>
              <w:jc w:val="center"/>
              <w:textAlignment w:val="baseline"/>
              <w:rPr>
                <w:b/>
                <w:color w:val="333333"/>
              </w:rPr>
            </w:pPr>
            <w:r w:rsidRPr="00A16CFF">
              <w:rPr>
                <w:rStyle w:val="Izclums"/>
                <w:b/>
                <w:i w:val="0"/>
                <w:color w:val="333333"/>
                <w:bdr w:val="none" w:sz="0" w:space="0" w:color="auto" w:frame="1"/>
              </w:rPr>
              <w:t>“</w:t>
            </w:r>
            <w:proofErr w:type="spellStart"/>
            <w:r w:rsidRPr="00A16CFF">
              <w:rPr>
                <w:rStyle w:val="Izclums"/>
                <w:b/>
                <w:i w:val="0"/>
                <w:color w:val="333333"/>
                <w:bdr w:val="none" w:sz="0" w:space="0" w:color="auto" w:frame="1"/>
              </w:rPr>
              <w:t>re:baltica</w:t>
            </w:r>
            <w:proofErr w:type="spellEnd"/>
            <w:r w:rsidRPr="00A16CFF">
              <w:rPr>
                <w:rStyle w:val="Izclums"/>
                <w:b/>
                <w:i w:val="0"/>
                <w:color w:val="333333"/>
                <w:bdr w:val="none" w:sz="0" w:space="0" w:color="auto" w:frame="1"/>
              </w:rPr>
              <w:t>” apgalvojumi</w:t>
            </w:r>
          </w:p>
        </w:tc>
        <w:tc>
          <w:tcPr>
            <w:tcW w:w="4141" w:type="dxa"/>
          </w:tcPr>
          <w:p w14:paraId="4835F4F1" w14:textId="77777777" w:rsidR="009557B1" w:rsidRPr="00A16CFF" w:rsidRDefault="009557B1" w:rsidP="00F731EC">
            <w:pPr>
              <w:spacing w:after="0"/>
              <w:jc w:val="center"/>
              <w:rPr>
                <w:rFonts w:ascii="Times New Roman" w:hAnsi="Times New Roman" w:cs="Times New Roman"/>
                <w:b/>
                <w:sz w:val="24"/>
                <w:szCs w:val="24"/>
              </w:rPr>
            </w:pPr>
            <w:r w:rsidRPr="00A16CFF">
              <w:rPr>
                <w:rFonts w:ascii="Times New Roman" w:hAnsi="Times New Roman" w:cs="Times New Roman"/>
                <w:b/>
                <w:sz w:val="24"/>
                <w:szCs w:val="24"/>
              </w:rPr>
              <w:t>ZM skaidrojums</w:t>
            </w:r>
          </w:p>
        </w:tc>
      </w:tr>
      <w:tr w:rsidR="009557B1" w:rsidRPr="00A16CFF" w14:paraId="1EE1C6D0" w14:textId="77777777" w:rsidTr="008D5955">
        <w:tc>
          <w:tcPr>
            <w:tcW w:w="4155" w:type="dxa"/>
          </w:tcPr>
          <w:p w14:paraId="55634DBD" w14:textId="77777777" w:rsidR="009557B1" w:rsidRPr="00A16CFF" w:rsidRDefault="009557B1" w:rsidP="00F731EC">
            <w:pPr>
              <w:pStyle w:val="Paraststmeklis"/>
              <w:shd w:val="clear" w:color="auto" w:fill="FFFFFF"/>
              <w:spacing w:before="0" w:beforeAutospacing="0" w:after="0" w:afterAutospacing="0"/>
              <w:textAlignment w:val="baseline"/>
              <w:rPr>
                <w:color w:val="333333"/>
              </w:rPr>
            </w:pPr>
            <w:r w:rsidRPr="00A16CFF">
              <w:rPr>
                <w:color w:val="333333"/>
              </w:rPr>
              <w:t>Apšauba to,  ka koku ciršana pēc mazāka caurmēra nekā pašlaik attieksies tikai uz 5% visu Latvijas mežu.</w:t>
            </w:r>
          </w:p>
          <w:p w14:paraId="5DAA317C" w14:textId="77777777" w:rsidR="009557B1" w:rsidRPr="00A16CFF" w:rsidRDefault="009557B1" w:rsidP="00F731EC">
            <w:pPr>
              <w:pStyle w:val="Paraststmeklis"/>
              <w:shd w:val="clear" w:color="auto" w:fill="FFFFFF"/>
              <w:spacing w:before="0" w:beforeAutospacing="0" w:after="0" w:afterAutospacing="0"/>
              <w:textAlignment w:val="baseline"/>
              <w:rPr>
                <w:color w:val="333333"/>
              </w:rPr>
            </w:pPr>
            <w:r w:rsidRPr="00A16CFF">
              <w:rPr>
                <w:color w:val="333333"/>
              </w:rPr>
              <w:t>Ne aptauja, ne faktiskā situācija neļauj apgalvot, ka īpašnieki tāpat rīkosies pēc grozījumu pieņemšanas, kad mežu nocirst drīkstēs daudz ātrāk un tas būs stipri izdevīgāk. Tas nav balstīts aprēķinos, cik liela platība būs legāli pieejama ātrākai ciršanai.</w:t>
            </w:r>
          </w:p>
        </w:tc>
        <w:tc>
          <w:tcPr>
            <w:tcW w:w="4141" w:type="dxa"/>
          </w:tcPr>
          <w:p w14:paraId="23143D96" w14:textId="7144EB4B" w:rsidR="00070A15"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b/>
                <w:sz w:val="24"/>
                <w:szCs w:val="24"/>
              </w:rPr>
              <w:t>Nevar apgalvot, ka pēc grozījumu pieņemšanas kokus cirst galvenajā cirtē būs izdevīgāk. Tieši otrādi, kokus cirst galven</w:t>
            </w:r>
            <w:r w:rsidR="001D5DEE">
              <w:rPr>
                <w:rFonts w:ascii="Times New Roman" w:hAnsi="Times New Roman" w:cs="Times New Roman"/>
                <w:b/>
                <w:sz w:val="24"/>
                <w:szCs w:val="24"/>
              </w:rPr>
              <w:t>aj</w:t>
            </w:r>
            <w:r w:rsidRPr="00A16CFF">
              <w:rPr>
                <w:rFonts w:ascii="Times New Roman" w:hAnsi="Times New Roman" w:cs="Times New Roman"/>
                <w:b/>
                <w:sz w:val="24"/>
                <w:szCs w:val="24"/>
              </w:rPr>
              <w:t xml:space="preserve">ā cirtē pēc caurmēra būs neizdevīgāk, jo </w:t>
            </w:r>
            <w:r w:rsidR="009C6397">
              <w:rPr>
                <w:rFonts w:ascii="Times New Roman" w:hAnsi="Times New Roman" w:cs="Times New Roman"/>
                <w:b/>
                <w:sz w:val="24"/>
                <w:szCs w:val="24"/>
              </w:rPr>
              <w:t xml:space="preserve">mežs </w:t>
            </w:r>
            <w:r w:rsidRPr="00A16CFF">
              <w:rPr>
                <w:rFonts w:ascii="Times New Roman" w:hAnsi="Times New Roman" w:cs="Times New Roman"/>
                <w:b/>
                <w:sz w:val="24"/>
                <w:szCs w:val="24"/>
              </w:rPr>
              <w:t>būs jāatjauno ar dārgāku stādāmo materiālu</w:t>
            </w:r>
            <w:r w:rsidRPr="00A16CFF">
              <w:rPr>
                <w:rFonts w:ascii="Times New Roman" w:hAnsi="Times New Roman" w:cs="Times New Roman"/>
                <w:sz w:val="24"/>
                <w:szCs w:val="24"/>
              </w:rPr>
              <w:t>.</w:t>
            </w:r>
          </w:p>
          <w:p w14:paraId="7686355F" w14:textId="77777777" w:rsidR="00F355A0" w:rsidRPr="00A16CFF" w:rsidRDefault="00F355A0" w:rsidP="00F731EC">
            <w:pPr>
              <w:spacing w:after="0"/>
              <w:rPr>
                <w:rFonts w:ascii="Times New Roman" w:hAnsi="Times New Roman" w:cs="Times New Roman"/>
                <w:sz w:val="24"/>
                <w:szCs w:val="24"/>
              </w:rPr>
            </w:pPr>
          </w:p>
          <w:p w14:paraId="0FFE178C" w14:textId="7C039926"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b/>
                <w:sz w:val="24"/>
                <w:szCs w:val="24"/>
              </w:rPr>
              <w:t xml:space="preserve">Atjaunošanas cirtē koptā mežā </w:t>
            </w:r>
            <w:r w:rsidR="00F355A0" w:rsidRPr="00A16CFF">
              <w:rPr>
                <w:rFonts w:ascii="Times New Roman" w:hAnsi="Times New Roman" w:cs="Times New Roman"/>
                <w:b/>
                <w:sz w:val="24"/>
                <w:szCs w:val="24"/>
              </w:rPr>
              <w:t>vienā</w:t>
            </w:r>
            <w:r w:rsidRPr="00A16CFF">
              <w:rPr>
                <w:rFonts w:ascii="Times New Roman" w:hAnsi="Times New Roman" w:cs="Times New Roman"/>
                <w:b/>
                <w:sz w:val="24"/>
                <w:szCs w:val="24"/>
              </w:rPr>
              <w:t xml:space="preserve"> </w:t>
            </w:r>
            <w:r w:rsidR="009C6397">
              <w:rPr>
                <w:rFonts w:ascii="Times New Roman" w:hAnsi="Times New Roman" w:cs="Times New Roman"/>
                <w:b/>
                <w:sz w:val="24"/>
                <w:szCs w:val="24"/>
              </w:rPr>
              <w:t>ha</w:t>
            </w:r>
            <w:r w:rsidRPr="00A16CFF">
              <w:rPr>
                <w:rFonts w:ascii="Times New Roman" w:hAnsi="Times New Roman" w:cs="Times New Roman"/>
                <w:b/>
                <w:sz w:val="24"/>
                <w:szCs w:val="24"/>
              </w:rPr>
              <w:t xml:space="preserve"> nocērt 300-400 kokus vai nekoptā mežā – ap 600 kokiem. Pēc noteikumu izmaiņām šo nocirsto koku vietā katrā </w:t>
            </w:r>
            <w:r w:rsidR="009C6397">
              <w:rPr>
                <w:rFonts w:ascii="Times New Roman" w:hAnsi="Times New Roman" w:cs="Times New Roman"/>
                <w:b/>
                <w:sz w:val="24"/>
                <w:szCs w:val="24"/>
              </w:rPr>
              <w:t>ha</w:t>
            </w:r>
            <w:r w:rsidRPr="00A16CFF">
              <w:rPr>
                <w:rFonts w:ascii="Times New Roman" w:hAnsi="Times New Roman" w:cs="Times New Roman"/>
                <w:b/>
                <w:sz w:val="24"/>
                <w:szCs w:val="24"/>
              </w:rPr>
              <w:t xml:space="preserve"> būs jāiestāda 2000 priedes vai 1500 egles vai bērzi</w:t>
            </w:r>
            <w:r w:rsidRPr="00A16CFF">
              <w:rPr>
                <w:rFonts w:ascii="Times New Roman" w:hAnsi="Times New Roman" w:cs="Times New Roman"/>
                <w:sz w:val="24"/>
                <w:szCs w:val="24"/>
              </w:rPr>
              <w:t xml:space="preserve">. Tā būs obligāta papildu investīcija meža īpašniekam 800-1000 eiro apmērā par vienu atjaunotā meža </w:t>
            </w:r>
            <w:r w:rsidR="009C6397">
              <w:rPr>
                <w:rFonts w:ascii="Times New Roman" w:hAnsi="Times New Roman" w:cs="Times New Roman"/>
                <w:sz w:val="24"/>
                <w:szCs w:val="24"/>
              </w:rPr>
              <w:t>ha</w:t>
            </w:r>
            <w:r w:rsidRPr="00A16CFF">
              <w:rPr>
                <w:rFonts w:ascii="Times New Roman" w:hAnsi="Times New Roman" w:cs="Times New Roman"/>
                <w:sz w:val="24"/>
                <w:szCs w:val="24"/>
              </w:rPr>
              <w:t>.</w:t>
            </w:r>
          </w:p>
          <w:p w14:paraId="21DA073D" w14:textId="77777777" w:rsidR="009557B1" w:rsidRPr="00A16CFF" w:rsidRDefault="009557B1" w:rsidP="00F731EC">
            <w:pPr>
              <w:spacing w:after="0"/>
              <w:rPr>
                <w:rFonts w:ascii="Times New Roman" w:hAnsi="Times New Roman" w:cs="Times New Roman"/>
                <w:sz w:val="24"/>
                <w:szCs w:val="24"/>
              </w:rPr>
            </w:pPr>
          </w:p>
          <w:p w14:paraId="4919C689" w14:textId="7CE24C4F" w:rsidR="00070A15" w:rsidRPr="00A16CFF" w:rsidRDefault="00946D61" w:rsidP="00F731EC">
            <w:pPr>
              <w:spacing w:after="0"/>
              <w:rPr>
                <w:rFonts w:ascii="Times New Roman" w:hAnsi="Times New Roman" w:cs="Times New Roman"/>
                <w:sz w:val="24"/>
                <w:szCs w:val="24"/>
              </w:rPr>
            </w:pPr>
            <w:r w:rsidRPr="00A16CFF">
              <w:rPr>
                <w:rFonts w:ascii="Times New Roman" w:hAnsi="Times New Roman" w:cs="Times New Roman"/>
                <w:sz w:val="24"/>
                <w:szCs w:val="24"/>
              </w:rPr>
              <w:t>Pēc VMD datiem vidēji gadā (2014</w:t>
            </w:r>
            <w:r w:rsidR="00F355A0" w:rsidRPr="00A16CFF">
              <w:rPr>
                <w:rFonts w:ascii="Times New Roman" w:hAnsi="Times New Roman" w:cs="Times New Roman"/>
                <w:sz w:val="24"/>
                <w:szCs w:val="24"/>
              </w:rPr>
              <w:t>.</w:t>
            </w:r>
            <w:r w:rsidRPr="00A16CFF">
              <w:rPr>
                <w:rFonts w:ascii="Times New Roman" w:hAnsi="Times New Roman" w:cs="Times New Roman"/>
                <w:sz w:val="24"/>
                <w:szCs w:val="24"/>
              </w:rPr>
              <w:t>-2018.</w:t>
            </w:r>
            <w:r w:rsidR="00F355A0" w:rsidRPr="00A16CFF">
              <w:rPr>
                <w:rFonts w:ascii="Times New Roman" w:hAnsi="Times New Roman" w:cs="Times New Roman"/>
                <w:sz w:val="24"/>
                <w:szCs w:val="24"/>
              </w:rPr>
              <w:t xml:space="preserve"> </w:t>
            </w:r>
            <w:r w:rsidRPr="00A16CFF">
              <w:rPr>
                <w:rFonts w:ascii="Times New Roman" w:hAnsi="Times New Roman" w:cs="Times New Roman"/>
                <w:sz w:val="24"/>
                <w:szCs w:val="24"/>
              </w:rPr>
              <w:t>gads) galven</w:t>
            </w:r>
            <w:r w:rsidR="00F355A0" w:rsidRPr="00A16CFF">
              <w:rPr>
                <w:rFonts w:ascii="Times New Roman" w:hAnsi="Times New Roman" w:cs="Times New Roman"/>
                <w:sz w:val="24"/>
                <w:szCs w:val="24"/>
              </w:rPr>
              <w:t>aj</w:t>
            </w:r>
            <w:r w:rsidRPr="00A16CFF">
              <w:rPr>
                <w:rFonts w:ascii="Times New Roman" w:hAnsi="Times New Roman" w:cs="Times New Roman"/>
                <w:sz w:val="24"/>
                <w:szCs w:val="24"/>
              </w:rPr>
              <w:t>ā cirt</w:t>
            </w:r>
            <w:r w:rsidR="00F355A0" w:rsidRPr="00A16CFF">
              <w:rPr>
                <w:rFonts w:ascii="Times New Roman" w:hAnsi="Times New Roman" w:cs="Times New Roman"/>
                <w:sz w:val="24"/>
                <w:szCs w:val="24"/>
              </w:rPr>
              <w:t>ē</w:t>
            </w:r>
            <w:r w:rsidRPr="00A16CFF">
              <w:rPr>
                <w:rFonts w:ascii="Times New Roman" w:hAnsi="Times New Roman" w:cs="Times New Roman"/>
                <w:sz w:val="24"/>
                <w:szCs w:val="24"/>
              </w:rPr>
              <w:t xml:space="preserve"> pēc caurmēra privātajos mežos cērt ap 4000  ha vai 4 % no kopējās platības, kurā tiek veikta koku ciršana.</w:t>
            </w:r>
          </w:p>
          <w:p w14:paraId="0455DE86" w14:textId="77777777" w:rsidR="00F355A0" w:rsidRPr="00A16CFF" w:rsidRDefault="00F355A0" w:rsidP="00F731EC">
            <w:pPr>
              <w:spacing w:after="0"/>
              <w:rPr>
                <w:rFonts w:ascii="Times New Roman" w:hAnsi="Times New Roman" w:cs="Times New Roman"/>
                <w:sz w:val="24"/>
                <w:szCs w:val="24"/>
              </w:rPr>
            </w:pPr>
          </w:p>
          <w:p w14:paraId="3443D49A" w14:textId="7A075051" w:rsidR="00946D61" w:rsidRPr="00A16CFF" w:rsidRDefault="00070A15" w:rsidP="00F731EC">
            <w:pPr>
              <w:spacing w:after="0"/>
              <w:rPr>
                <w:rFonts w:ascii="Times New Roman" w:hAnsi="Times New Roman" w:cs="Times New Roman"/>
                <w:sz w:val="24"/>
                <w:szCs w:val="24"/>
              </w:rPr>
            </w:pPr>
            <w:r w:rsidRPr="00A16CFF">
              <w:rPr>
                <w:rFonts w:ascii="Times New Roman" w:hAnsi="Times New Roman" w:cs="Times New Roman"/>
                <w:sz w:val="24"/>
                <w:szCs w:val="24"/>
              </w:rPr>
              <w:t>Pašlaik g</w:t>
            </w:r>
            <w:r w:rsidR="00946D61" w:rsidRPr="00A16CFF">
              <w:rPr>
                <w:rFonts w:ascii="Times New Roman" w:hAnsi="Times New Roman" w:cs="Times New Roman"/>
                <w:sz w:val="24"/>
                <w:szCs w:val="24"/>
              </w:rPr>
              <w:t>alvenās cirtes caurmēr</w:t>
            </w:r>
            <w:r w:rsidR="00F355A0" w:rsidRPr="00A16CFF">
              <w:rPr>
                <w:rFonts w:ascii="Times New Roman" w:hAnsi="Times New Roman" w:cs="Times New Roman"/>
                <w:sz w:val="24"/>
                <w:szCs w:val="24"/>
              </w:rPr>
              <w:t>a</w:t>
            </w:r>
            <w:r w:rsidR="00946D61" w:rsidRPr="00A16CFF">
              <w:rPr>
                <w:rFonts w:ascii="Times New Roman" w:hAnsi="Times New Roman" w:cs="Times New Roman"/>
                <w:sz w:val="24"/>
                <w:szCs w:val="24"/>
              </w:rPr>
              <w:t xml:space="preserve"> pašreizējos parametrus sasniegušo audžu platība </w:t>
            </w:r>
            <w:r w:rsidR="00F355A0" w:rsidRPr="00A16CFF">
              <w:rPr>
                <w:rFonts w:ascii="Times New Roman" w:hAnsi="Times New Roman" w:cs="Times New Roman"/>
                <w:sz w:val="24"/>
                <w:szCs w:val="24"/>
              </w:rPr>
              <w:t xml:space="preserve">mežos </w:t>
            </w:r>
            <w:r w:rsidR="00946D61" w:rsidRPr="00A16CFF">
              <w:rPr>
                <w:rFonts w:ascii="Times New Roman" w:hAnsi="Times New Roman" w:cs="Times New Roman"/>
                <w:sz w:val="24"/>
                <w:szCs w:val="24"/>
              </w:rPr>
              <w:t>ir 205</w:t>
            </w:r>
            <w:r w:rsidRPr="00A16CFF">
              <w:rPr>
                <w:rFonts w:ascii="Times New Roman" w:hAnsi="Times New Roman" w:cs="Times New Roman"/>
                <w:sz w:val="24"/>
                <w:szCs w:val="24"/>
              </w:rPr>
              <w:t>,</w:t>
            </w:r>
            <w:r w:rsidR="00946D61" w:rsidRPr="00A16CFF">
              <w:rPr>
                <w:rFonts w:ascii="Times New Roman" w:hAnsi="Times New Roman" w:cs="Times New Roman"/>
                <w:sz w:val="24"/>
                <w:szCs w:val="24"/>
              </w:rPr>
              <w:t>2</w:t>
            </w:r>
            <w:r w:rsidRPr="00A16CFF">
              <w:rPr>
                <w:rFonts w:ascii="Times New Roman" w:hAnsi="Times New Roman" w:cs="Times New Roman"/>
                <w:sz w:val="24"/>
                <w:szCs w:val="24"/>
              </w:rPr>
              <w:t xml:space="preserve"> tūkst.</w:t>
            </w:r>
            <w:r w:rsidR="00946D61" w:rsidRPr="00A16CFF">
              <w:rPr>
                <w:rFonts w:ascii="Times New Roman" w:hAnsi="Times New Roman" w:cs="Times New Roman"/>
                <w:sz w:val="24"/>
                <w:szCs w:val="24"/>
              </w:rPr>
              <w:t xml:space="preserve"> ha.</w:t>
            </w:r>
            <w:r w:rsidRPr="00A16CFF">
              <w:rPr>
                <w:rFonts w:ascii="Times New Roman" w:hAnsi="Times New Roman" w:cs="Times New Roman"/>
                <w:sz w:val="24"/>
                <w:szCs w:val="24"/>
              </w:rPr>
              <w:t xml:space="preserve"> </w:t>
            </w:r>
            <w:r w:rsidR="00F355A0" w:rsidRPr="00A16CFF">
              <w:rPr>
                <w:rFonts w:ascii="Times New Roman" w:hAnsi="Times New Roman" w:cs="Times New Roman"/>
                <w:sz w:val="24"/>
                <w:szCs w:val="24"/>
              </w:rPr>
              <w:t xml:space="preserve">No </w:t>
            </w:r>
            <w:r w:rsidR="00946D61" w:rsidRPr="00A16CFF">
              <w:rPr>
                <w:rFonts w:ascii="Times New Roman" w:hAnsi="Times New Roman" w:cs="Times New Roman"/>
                <w:sz w:val="24"/>
                <w:szCs w:val="24"/>
              </w:rPr>
              <w:t xml:space="preserve">tā nocērt 4000 </w:t>
            </w:r>
            <w:r w:rsidRPr="00A16CFF">
              <w:rPr>
                <w:rFonts w:ascii="Times New Roman" w:hAnsi="Times New Roman" w:cs="Times New Roman"/>
                <w:sz w:val="24"/>
                <w:szCs w:val="24"/>
              </w:rPr>
              <w:t>ha</w:t>
            </w:r>
            <w:r w:rsidR="00946D61" w:rsidRPr="00A16CFF">
              <w:rPr>
                <w:rFonts w:ascii="Times New Roman" w:hAnsi="Times New Roman" w:cs="Times New Roman"/>
                <w:sz w:val="24"/>
                <w:szCs w:val="24"/>
              </w:rPr>
              <w:t xml:space="preserve"> gadā, tas ir</w:t>
            </w:r>
            <w:r w:rsidR="00F355A0" w:rsidRPr="00A16CFF">
              <w:rPr>
                <w:rFonts w:ascii="Times New Roman" w:hAnsi="Times New Roman" w:cs="Times New Roman"/>
                <w:sz w:val="24"/>
                <w:szCs w:val="24"/>
              </w:rPr>
              <w:t>,</w:t>
            </w:r>
            <w:r w:rsidR="00946D61" w:rsidRPr="00A16CFF">
              <w:rPr>
                <w:rFonts w:ascii="Times New Roman" w:hAnsi="Times New Roman" w:cs="Times New Roman"/>
                <w:sz w:val="24"/>
                <w:szCs w:val="24"/>
              </w:rPr>
              <w:t xml:space="preserve"> 1,94 % no caurmēra cirtei pieejamā apjoma.</w:t>
            </w:r>
          </w:p>
          <w:p w14:paraId="1F890481" w14:textId="77777777" w:rsidR="00F355A0" w:rsidRPr="00A16CFF" w:rsidRDefault="00F355A0" w:rsidP="00F731EC">
            <w:pPr>
              <w:spacing w:after="0"/>
              <w:rPr>
                <w:rFonts w:ascii="Times New Roman" w:hAnsi="Times New Roman" w:cs="Times New Roman"/>
                <w:sz w:val="24"/>
                <w:szCs w:val="24"/>
              </w:rPr>
            </w:pPr>
          </w:p>
          <w:p w14:paraId="1656703F" w14:textId="6F2D9917" w:rsidR="00946D61" w:rsidRPr="00A16CFF" w:rsidRDefault="00946D61" w:rsidP="00F731EC">
            <w:pPr>
              <w:spacing w:after="0"/>
              <w:rPr>
                <w:rFonts w:ascii="Times New Roman" w:hAnsi="Times New Roman" w:cs="Times New Roman"/>
                <w:sz w:val="24"/>
                <w:szCs w:val="24"/>
              </w:rPr>
            </w:pPr>
            <w:r w:rsidRPr="00A16CFF">
              <w:rPr>
                <w:rFonts w:ascii="Times New Roman" w:hAnsi="Times New Roman" w:cs="Times New Roman"/>
                <w:b/>
                <w:sz w:val="24"/>
                <w:szCs w:val="24"/>
              </w:rPr>
              <w:t xml:space="preserve">Galvenās cirtes parametrus sasniegušo audžu platība ierosināto izmaiņu gadījumā pieaugtu par 82,1 </w:t>
            </w:r>
            <w:r w:rsidR="00070A15" w:rsidRPr="00A16CFF">
              <w:rPr>
                <w:rFonts w:ascii="Times New Roman" w:hAnsi="Times New Roman" w:cs="Times New Roman"/>
                <w:b/>
                <w:sz w:val="24"/>
                <w:szCs w:val="24"/>
              </w:rPr>
              <w:t>tūkst.</w:t>
            </w:r>
            <w:r w:rsidRPr="00A16CFF">
              <w:rPr>
                <w:rFonts w:ascii="Times New Roman" w:hAnsi="Times New Roman" w:cs="Times New Roman"/>
                <w:b/>
                <w:sz w:val="24"/>
                <w:szCs w:val="24"/>
              </w:rPr>
              <w:t xml:space="preserve"> ha</w:t>
            </w:r>
            <w:r w:rsidR="00A16CFF" w:rsidRPr="00A16CFF">
              <w:rPr>
                <w:rFonts w:ascii="Times New Roman" w:hAnsi="Times New Roman" w:cs="Times New Roman"/>
                <w:b/>
                <w:sz w:val="24"/>
                <w:szCs w:val="24"/>
              </w:rPr>
              <w:t xml:space="preserve">, kas ir </w:t>
            </w:r>
            <w:r w:rsidR="009C6397">
              <w:rPr>
                <w:rFonts w:ascii="Times New Roman" w:hAnsi="Times New Roman" w:cs="Times New Roman"/>
                <w:b/>
                <w:sz w:val="24"/>
                <w:szCs w:val="24"/>
              </w:rPr>
              <w:t>2,5</w:t>
            </w:r>
            <w:r w:rsidR="00A16CFF" w:rsidRPr="00A16CFF">
              <w:rPr>
                <w:rFonts w:ascii="Times New Roman" w:hAnsi="Times New Roman" w:cs="Times New Roman"/>
                <w:b/>
                <w:sz w:val="24"/>
                <w:szCs w:val="24"/>
              </w:rPr>
              <w:t xml:space="preserve"> % no Latvijas </w:t>
            </w:r>
            <w:r w:rsidR="00A16CFF" w:rsidRPr="00A16CFF">
              <w:rPr>
                <w:rFonts w:ascii="Times New Roman" w:hAnsi="Times New Roman" w:cs="Times New Roman"/>
                <w:b/>
                <w:sz w:val="24"/>
                <w:szCs w:val="24"/>
              </w:rPr>
              <w:lastRenderedPageBreak/>
              <w:t>mežiem</w:t>
            </w:r>
            <w:r w:rsidR="00A16CFF" w:rsidRPr="00A16CFF">
              <w:rPr>
                <w:rFonts w:ascii="Times New Roman" w:hAnsi="Times New Roman" w:cs="Times New Roman"/>
                <w:sz w:val="24"/>
                <w:szCs w:val="24"/>
              </w:rPr>
              <w:t xml:space="preserve"> (iespējamā </w:t>
            </w:r>
            <w:r w:rsidR="00A16CFF" w:rsidRPr="00A16CFF">
              <w:rPr>
                <w:rFonts w:ascii="Times New Roman" w:hAnsi="Times New Roman" w:cs="Times New Roman"/>
                <w:sz w:val="24"/>
                <w:szCs w:val="24"/>
              </w:rPr>
              <w:t xml:space="preserve">koku ciršana </w:t>
            </w:r>
            <w:r w:rsidR="00A16CFF" w:rsidRPr="00A16CFF">
              <w:rPr>
                <w:rFonts w:ascii="Times New Roman" w:hAnsi="Times New Roman" w:cs="Times New Roman"/>
                <w:sz w:val="24"/>
                <w:szCs w:val="24"/>
              </w:rPr>
              <w:t xml:space="preserve">līdz 5 % no ciršanas apjoma </w:t>
            </w:r>
            <w:r w:rsidR="00A16CFF" w:rsidRPr="00A16CFF">
              <w:rPr>
                <w:rFonts w:ascii="Times New Roman" w:hAnsi="Times New Roman" w:cs="Times New Roman"/>
                <w:sz w:val="24"/>
                <w:szCs w:val="24"/>
              </w:rPr>
              <w:t>pēc mazāka caurmēra</w:t>
            </w:r>
            <w:r w:rsidR="00A16CFF" w:rsidRPr="00A16CFF">
              <w:rPr>
                <w:rFonts w:ascii="Times New Roman" w:hAnsi="Times New Roman" w:cs="Times New Roman"/>
                <w:sz w:val="24"/>
                <w:szCs w:val="24"/>
              </w:rPr>
              <w:t xml:space="preserve"> bija maksimālā prognoze).</w:t>
            </w:r>
          </w:p>
          <w:p w14:paraId="52DFD645" w14:textId="77777777" w:rsidR="00070A15" w:rsidRPr="00A16CFF" w:rsidRDefault="00070A15" w:rsidP="00F731EC">
            <w:pPr>
              <w:spacing w:after="0"/>
              <w:rPr>
                <w:rFonts w:ascii="Times New Roman" w:hAnsi="Times New Roman" w:cs="Times New Roman"/>
                <w:sz w:val="24"/>
                <w:szCs w:val="24"/>
              </w:rPr>
            </w:pPr>
          </w:p>
          <w:p w14:paraId="0D1CCD53" w14:textId="4EB2053F" w:rsidR="009557B1" w:rsidRPr="00A16CFF" w:rsidRDefault="00A16CFF" w:rsidP="00F731EC">
            <w:pPr>
              <w:spacing w:after="0"/>
              <w:rPr>
                <w:rFonts w:ascii="Times New Roman" w:hAnsi="Times New Roman" w:cs="Times New Roman"/>
                <w:sz w:val="24"/>
                <w:szCs w:val="24"/>
                <w:highlight w:val="yellow"/>
              </w:rPr>
            </w:pPr>
            <w:r w:rsidRPr="00A16CFF">
              <w:rPr>
                <w:rFonts w:ascii="Times New Roman" w:hAnsi="Times New Roman" w:cs="Times New Roman"/>
                <w:sz w:val="24"/>
                <w:szCs w:val="24"/>
              </w:rPr>
              <w:t>C</w:t>
            </w:r>
            <w:r w:rsidR="00946D61" w:rsidRPr="00A16CFF">
              <w:rPr>
                <w:rFonts w:ascii="Times New Roman" w:hAnsi="Times New Roman" w:cs="Times New Roman"/>
                <w:sz w:val="24"/>
                <w:szCs w:val="24"/>
              </w:rPr>
              <w:t>iršanas intensitāte</w:t>
            </w:r>
            <w:r w:rsidRPr="00A16CFF">
              <w:rPr>
                <w:rFonts w:ascii="Times New Roman" w:hAnsi="Times New Roman" w:cs="Times New Roman"/>
                <w:sz w:val="24"/>
                <w:szCs w:val="24"/>
              </w:rPr>
              <w:t>i</w:t>
            </w:r>
            <w:r w:rsidR="00946D61" w:rsidRPr="00A16CFF">
              <w:rPr>
                <w:rFonts w:ascii="Times New Roman" w:hAnsi="Times New Roman" w:cs="Times New Roman"/>
                <w:sz w:val="24"/>
                <w:szCs w:val="24"/>
              </w:rPr>
              <w:t xml:space="preserve"> saglabāj</w:t>
            </w:r>
            <w:r w:rsidRPr="00A16CFF">
              <w:rPr>
                <w:rFonts w:ascii="Times New Roman" w:hAnsi="Times New Roman" w:cs="Times New Roman"/>
                <w:sz w:val="24"/>
                <w:szCs w:val="24"/>
              </w:rPr>
              <w:t>otie</w:t>
            </w:r>
            <w:r w:rsidR="00946D61" w:rsidRPr="00A16CFF">
              <w:rPr>
                <w:rFonts w:ascii="Times New Roman" w:hAnsi="Times New Roman" w:cs="Times New Roman"/>
                <w:sz w:val="24"/>
                <w:szCs w:val="24"/>
              </w:rPr>
              <w:t xml:space="preserve">s </w:t>
            </w:r>
            <w:r w:rsidR="00F731EC" w:rsidRPr="00A16CFF">
              <w:rPr>
                <w:rFonts w:ascii="Times New Roman" w:hAnsi="Times New Roman" w:cs="Times New Roman"/>
                <w:sz w:val="24"/>
                <w:szCs w:val="24"/>
              </w:rPr>
              <w:t>pašreizējā apmērā</w:t>
            </w:r>
            <w:r w:rsidR="00070A15" w:rsidRPr="00A16CFF">
              <w:rPr>
                <w:rFonts w:ascii="Times New Roman" w:hAnsi="Times New Roman" w:cs="Times New Roman"/>
                <w:sz w:val="24"/>
                <w:szCs w:val="24"/>
              </w:rPr>
              <w:t>,</w:t>
            </w:r>
            <w:r w:rsidR="00946D61" w:rsidRPr="00A16CFF">
              <w:rPr>
                <w:rFonts w:ascii="Times New Roman" w:hAnsi="Times New Roman" w:cs="Times New Roman"/>
                <w:sz w:val="24"/>
                <w:szCs w:val="24"/>
              </w:rPr>
              <w:t xml:space="preserve"> t.i</w:t>
            </w:r>
            <w:r w:rsidR="00F731EC" w:rsidRPr="00A16CFF">
              <w:rPr>
                <w:rFonts w:ascii="Times New Roman" w:hAnsi="Times New Roman" w:cs="Times New Roman"/>
                <w:sz w:val="24"/>
                <w:szCs w:val="24"/>
              </w:rPr>
              <w:t>.</w:t>
            </w:r>
            <w:r w:rsidR="00946D61" w:rsidRPr="00A16CFF">
              <w:rPr>
                <w:rFonts w:ascii="Times New Roman" w:hAnsi="Times New Roman" w:cs="Times New Roman"/>
                <w:sz w:val="24"/>
                <w:szCs w:val="24"/>
              </w:rPr>
              <w:t>, 1,94 % no pieejamā</w:t>
            </w:r>
            <w:r w:rsidR="00F731EC" w:rsidRPr="00A16CFF">
              <w:rPr>
                <w:rFonts w:ascii="Times New Roman" w:hAnsi="Times New Roman" w:cs="Times New Roman"/>
                <w:sz w:val="24"/>
                <w:szCs w:val="24"/>
              </w:rPr>
              <w:t xml:space="preserve">s meža platības </w:t>
            </w:r>
            <w:r w:rsidR="00946D61" w:rsidRPr="00A16CFF">
              <w:rPr>
                <w:rFonts w:ascii="Times New Roman" w:hAnsi="Times New Roman" w:cs="Times New Roman"/>
                <w:sz w:val="24"/>
                <w:szCs w:val="24"/>
              </w:rPr>
              <w:t>cirtei pēc caurmēra, gada laikā nocirtīs 5600 ha. Tas ir 4000 ha, ko jau cērt šobrīd,  plus aptuveni 1600 ha.</w:t>
            </w:r>
          </w:p>
          <w:p w14:paraId="4C47965B" w14:textId="77777777" w:rsidR="009557B1" w:rsidRPr="00A16CFF" w:rsidRDefault="009557B1" w:rsidP="00F731EC">
            <w:pPr>
              <w:spacing w:after="0"/>
              <w:rPr>
                <w:rFonts w:ascii="Times New Roman" w:hAnsi="Times New Roman" w:cs="Times New Roman"/>
                <w:sz w:val="24"/>
                <w:szCs w:val="24"/>
                <w:highlight w:val="yellow"/>
              </w:rPr>
            </w:pPr>
          </w:p>
          <w:p w14:paraId="716004EF" w14:textId="77777777"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sz w:val="24"/>
                <w:szCs w:val="24"/>
              </w:rPr>
              <w:t xml:space="preserve">Tas, ka platība kļūst pieejama ciršanai, nenozīmē, ka īpašnieks to tūlīt nocirtīs. </w:t>
            </w:r>
          </w:p>
          <w:p w14:paraId="0BAA49E6" w14:textId="4C14C100"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sz w:val="24"/>
                <w:szCs w:val="24"/>
              </w:rPr>
              <w:t>“</w:t>
            </w:r>
            <w:proofErr w:type="spellStart"/>
            <w:r w:rsidRPr="00A16CFF">
              <w:rPr>
                <w:rFonts w:ascii="Times New Roman" w:hAnsi="Times New Roman" w:cs="Times New Roman"/>
                <w:sz w:val="24"/>
                <w:szCs w:val="24"/>
              </w:rPr>
              <w:t>re:baltica</w:t>
            </w:r>
            <w:proofErr w:type="spellEnd"/>
            <w:r w:rsidRPr="00A16CFF">
              <w:rPr>
                <w:rFonts w:ascii="Times New Roman" w:hAnsi="Times New Roman" w:cs="Times New Roman"/>
                <w:sz w:val="24"/>
                <w:szCs w:val="24"/>
              </w:rPr>
              <w:t>” apgalvojums, ka meža īpašnieki pēkšņi mainīs savus paradumus un cirtīs visu, kas pieejams, nav balstīts uz aprēķiniem un faktiem.</w:t>
            </w:r>
          </w:p>
        </w:tc>
      </w:tr>
      <w:tr w:rsidR="009557B1" w:rsidRPr="00A16CFF" w14:paraId="3630D92F" w14:textId="77777777" w:rsidTr="008D5955">
        <w:tc>
          <w:tcPr>
            <w:tcW w:w="4155" w:type="dxa"/>
          </w:tcPr>
          <w:p w14:paraId="5694CD43" w14:textId="77777777"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color w:val="333333"/>
                <w:sz w:val="24"/>
                <w:szCs w:val="24"/>
              </w:rPr>
              <w:lastRenderedPageBreak/>
              <w:t>Apšauba to, ka izmaiņas noteikumos neietekmē maksimāli pieejamo ciršanas apjomu valsts īpašumā esošajos mežos.</w:t>
            </w:r>
          </w:p>
        </w:tc>
        <w:tc>
          <w:tcPr>
            <w:tcW w:w="4141" w:type="dxa"/>
          </w:tcPr>
          <w:p w14:paraId="23532966" w14:textId="5267CD31"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b/>
                <w:sz w:val="24"/>
                <w:szCs w:val="24"/>
              </w:rPr>
              <w:t>Šie grozījumi neietekmē maksimāli pieļaujamo ciršanas apjomu valsts īpašumā esošajos mežos</w:t>
            </w:r>
            <w:r w:rsidRPr="00A16CFF">
              <w:rPr>
                <w:rFonts w:ascii="Times New Roman" w:hAnsi="Times New Roman" w:cs="Times New Roman"/>
                <w:sz w:val="24"/>
                <w:szCs w:val="24"/>
              </w:rPr>
              <w:t xml:space="preserve">. Koku ciršanas maksimāli pieļaujamo apjomu valsts mežos nosaka Meža likuma 45. panta pirmā daļa un </w:t>
            </w:r>
            <w:r w:rsidR="00F731EC" w:rsidRPr="00A16CFF">
              <w:rPr>
                <w:rFonts w:ascii="Times New Roman" w:hAnsi="Times New Roman" w:cs="Times New Roman"/>
                <w:sz w:val="24"/>
                <w:szCs w:val="24"/>
              </w:rPr>
              <w:t>MK</w:t>
            </w:r>
            <w:r w:rsidRPr="00A16CFF">
              <w:rPr>
                <w:rFonts w:ascii="Times New Roman" w:hAnsi="Times New Roman" w:cs="Times New Roman"/>
                <w:sz w:val="24"/>
                <w:szCs w:val="24"/>
              </w:rPr>
              <w:t xml:space="preserve"> 2015. gada 16. novembra rīkojums Nr. 718 “Par koku ciršanas maksimāli pieļaujamo apjomu 2016.-2020. gadam”.</w:t>
            </w:r>
          </w:p>
          <w:p w14:paraId="73A567EE" w14:textId="77777777" w:rsidR="00F731EC" w:rsidRPr="00A16CFF" w:rsidRDefault="00F731EC" w:rsidP="00F731EC">
            <w:pPr>
              <w:spacing w:after="0"/>
              <w:rPr>
                <w:rFonts w:ascii="Times New Roman" w:hAnsi="Times New Roman" w:cs="Times New Roman"/>
                <w:sz w:val="24"/>
                <w:szCs w:val="24"/>
              </w:rPr>
            </w:pPr>
          </w:p>
          <w:p w14:paraId="4867FD67" w14:textId="77777777" w:rsidR="009557B1" w:rsidRPr="00A16CFF" w:rsidRDefault="009557B1" w:rsidP="00F731EC">
            <w:pPr>
              <w:spacing w:after="0"/>
              <w:rPr>
                <w:rFonts w:ascii="Times New Roman" w:hAnsi="Times New Roman" w:cs="Times New Roman"/>
                <w:sz w:val="24"/>
                <w:szCs w:val="24"/>
                <w:lang w:eastAsia="lv-LV"/>
              </w:rPr>
            </w:pPr>
            <w:r w:rsidRPr="00A16CFF">
              <w:rPr>
                <w:rFonts w:ascii="Times New Roman" w:hAnsi="Times New Roman" w:cs="Times New Roman"/>
                <w:sz w:val="24"/>
                <w:szCs w:val="24"/>
              </w:rPr>
              <w:t xml:space="preserve">Koku ciršanas maksimālā apjoma aprēķināšanas kārtību nosaka </w:t>
            </w:r>
            <w:r w:rsidRPr="00A16CFF">
              <w:rPr>
                <w:rFonts w:ascii="Times New Roman" w:hAnsi="Times New Roman" w:cs="Times New Roman"/>
                <w:sz w:val="24"/>
                <w:szCs w:val="24"/>
                <w:lang w:eastAsia="lv-LV"/>
              </w:rPr>
              <w:t>Meža un saistīto nozaru attīstības pamatnostādnes 2015.-2020. gadam 4.2. nodaļa “Maksimāli pieļaujamo koku ciršanas apjomu noteikšanas pamatprincipi”.</w:t>
            </w:r>
          </w:p>
          <w:p w14:paraId="58713FF8" w14:textId="77777777" w:rsidR="009557B1" w:rsidRPr="00A16CFF" w:rsidRDefault="009557B1" w:rsidP="00F731EC">
            <w:pPr>
              <w:spacing w:after="0"/>
              <w:rPr>
                <w:rFonts w:ascii="Times New Roman" w:hAnsi="Times New Roman" w:cs="Times New Roman"/>
                <w:sz w:val="24"/>
                <w:szCs w:val="24"/>
              </w:rPr>
            </w:pPr>
          </w:p>
          <w:p w14:paraId="0BAFE7FC" w14:textId="77777777"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sz w:val="24"/>
                <w:szCs w:val="24"/>
              </w:rPr>
              <w:t>Valsts meža dienests (VMD) aprēķinus veic, pielietojot VMD līdz šim vēsturiski izmantotos galvenās cirtes ciršanas apjomu aprēķinu vienādojumus, kuri pamatojas uz mežaudžu vecumu, ievērojot pieaugušo un pāraugušo audžu platības.</w:t>
            </w:r>
          </w:p>
          <w:p w14:paraId="76636EAF" w14:textId="77777777" w:rsidR="009557B1" w:rsidRPr="00A16CFF" w:rsidRDefault="009557B1" w:rsidP="00F731EC">
            <w:pPr>
              <w:spacing w:after="0"/>
              <w:rPr>
                <w:rFonts w:ascii="Times New Roman" w:hAnsi="Times New Roman" w:cs="Times New Roman"/>
                <w:sz w:val="24"/>
                <w:szCs w:val="24"/>
              </w:rPr>
            </w:pPr>
          </w:p>
          <w:p w14:paraId="5F9A1BFE" w14:textId="31173F37" w:rsidR="009557B1" w:rsidRPr="00A16CFF" w:rsidRDefault="009557B1" w:rsidP="00F731EC">
            <w:pPr>
              <w:spacing w:after="0"/>
              <w:rPr>
                <w:rFonts w:ascii="Times New Roman" w:hAnsi="Times New Roman" w:cs="Times New Roman"/>
                <w:sz w:val="24"/>
                <w:szCs w:val="24"/>
              </w:rPr>
            </w:pPr>
            <w:r w:rsidRPr="00A16CFF">
              <w:rPr>
                <w:rFonts w:ascii="Times New Roman" w:hAnsi="Times New Roman" w:cs="Times New Roman"/>
                <w:sz w:val="24"/>
                <w:szCs w:val="24"/>
              </w:rPr>
              <w:lastRenderedPageBreak/>
              <w:t>Pat</w:t>
            </w:r>
            <w:r w:rsidR="001D5DEE">
              <w:rPr>
                <w:rFonts w:ascii="Times New Roman" w:hAnsi="Times New Roman" w:cs="Times New Roman"/>
                <w:sz w:val="24"/>
                <w:szCs w:val="24"/>
              </w:rPr>
              <w:t>,</w:t>
            </w:r>
            <w:r w:rsidRPr="00A16CFF">
              <w:rPr>
                <w:rFonts w:ascii="Times New Roman" w:hAnsi="Times New Roman" w:cs="Times New Roman"/>
                <w:sz w:val="24"/>
                <w:szCs w:val="24"/>
              </w:rPr>
              <w:t xml:space="preserve"> ja tiktu atcelts viss pārējais Meža likumā noteiktais regulējums un saglabātos tikai 45. pants un MK rīkojums par koku ciršanas maksimāli pieļaujamo apjomu, valsts īpašumā esošajos mežos galvenajā cirtē nevarētu nocirst vairāk nekā MK rīkojumā noteikts.</w:t>
            </w:r>
          </w:p>
        </w:tc>
      </w:tr>
      <w:tr w:rsidR="009557B1" w:rsidRPr="00A16CFF" w14:paraId="683C97F3" w14:textId="77777777" w:rsidTr="008D5955">
        <w:tc>
          <w:tcPr>
            <w:tcW w:w="4155" w:type="dxa"/>
          </w:tcPr>
          <w:p w14:paraId="0B08A7DC" w14:textId="77777777" w:rsidR="009557B1" w:rsidRPr="00A16CFF" w:rsidRDefault="009557B1" w:rsidP="00F731EC">
            <w:pPr>
              <w:spacing w:after="0"/>
              <w:rPr>
                <w:rFonts w:ascii="Times New Roman" w:hAnsi="Times New Roman" w:cs="Times New Roman"/>
                <w:b/>
                <w:sz w:val="24"/>
                <w:szCs w:val="24"/>
              </w:rPr>
            </w:pPr>
            <w:r w:rsidRPr="00A16CFF">
              <w:rPr>
                <w:rStyle w:val="Izteiksmgs"/>
                <w:rFonts w:ascii="Times New Roman" w:hAnsi="Times New Roman" w:cs="Times New Roman"/>
                <w:b w:val="0"/>
                <w:color w:val="333333"/>
                <w:sz w:val="24"/>
                <w:szCs w:val="24"/>
                <w:bdr w:val="none" w:sz="0" w:space="0" w:color="auto" w:frame="1"/>
              </w:rPr>
              <w:lastRenderedPageBreak/>
              <w:t>Neatbilstot patiesībai, ka teju 30 % no visiem Latvijas mežiem ir aizsargājamās teritorijas, kuros nenotiek un nenotiks koku ciršana pēc caurmēra.</w:t>
            </w:r>
          </w:p>
        </w:tc>
        <w:tc>
          <w:tcPr>
            <w:tcW w:w="4141" w:type="dxa"/>
          </w:tcPr>
          <w:p w14:paraId="661C56D8" w14:textId="486DA2B0" w:rsidR="009557B1" w:rsidRPr="00A16CFF" w:rsidRDefault="00C0747A" w:rsidP="00F731EC">
            <w:pPr>
              <w:spacing w:after="0"/>
              <w:rPr>
                <w:rFonts w:ascii="Times New Roman" w:hAnsi="Times New Roman" w:cs="Times New Roman"/>
                <w:sz w:val="24"/>
                <w:szCs w:val="24"/>
                <w:highlight w:val="yellow"/>
              </w:rPr>
            </w:pPr>
            <w:r w:rsidRPr="009C6397">
              <w:rPr>
                <w:rFonts w:ascii="Times New Roman" w:hAnsi="Times New Roman" w:cs="Times New Roman"/>
                <w:b/>
                <w:sz w:val="24"/>
                <w:szCs w:val="24"/>
              </w:rPr>
              <w:t>Ar dažādiem ierobežojumiem no kopējās mežu platības Latvijā ir aizsargāti 28,2 % mežu</w:t>
            </w:r>
            <w:r w:rsidRPr="00A16CFF">
              <w:rPr>
                <w:rFonts w:ascii="Times New Roman" w:hAnsi="Times New Roman" w:cs="Times New Roman"/>
                <w:sz w:val="24"/>
                <w:szCs w:val="24"/>
              </w:rPr>
              <w:t>. Mežos atrodas 683 īpaši aizsargājamās dabas teritorijas. Daļa no šīm teritorijām ir iekļautas vienotajā Eiropas nozīmes aizsargājamo teritoriju tīklā “</w:t>
            </w:r>
            <w:proofErr w:type="spellStart"/>
            <w:r w:rsidRPr="00A16CFF">
              <w:rPr>
                <w:rFonts w:ascii="Times New Roman" w:hAnsi="Times New Roman" w:cs="Times New Roman"/>
                <w:sz w:val="24"/>
                <w:szCs w:val="24"/>
              </w:rPr>
              <w:t>Natura</w:t>
            </w:r>
            <w:proofErr w:type="spellEnd"/>
            <w:r w:rsidRPr="00A16CFF">
              <w:rPr>
                <w:rFonts w:ascii="Times New Roman" w:hAnsi="Times New Roman" w:cs="Times New Roman"/>
                <w:sz w:val="24"/>
                <w:szCs w:val="24"/>
              </w:rPr>
              <w:t xml:space="preserve"> 2000”. Īpaši aizsargājamās dabas teritorijās un mikroliegumos, kas ir ap 15 % no kopējās meža platības, galvenā cirte pēc caurmēra nav atļauta. Tur kokus galven</w:t>
            </w:r>
            <w:r w:rsidR="001D5DEE">
              <w:rPr>
                <w:rFonts w:ascii="Times New Roman" w:hAnsi="Times New Roman" w:cs="Times New Roman"/>
                <w:sz w:val="24"/>
                <w:szCs w:val="24"/>
              </w:rPr>
              <w:t>aj</w:t>
            </w:r>
            <w:r w:rsidRPr="00A16CFF">
              <w:rPr>
                <w:rFonts w:ascii="Times New Roman" w:hAnsi="Times New Roman" w:cs="Times New Roman"/>
                <w:sz w:val="24"/>
                <w:szCs w:val="24"/>
              </w:rPr>
              <w:t xml:space="preserve">ā cirtē (ja tā atļauta) cērt, </w:t>
            </w:r>
            <w:r w:rsidRPr="009C6397">
              <w:rPr>
                <w:rFonts w:ascii="Times New Roman" w:hAnsi="Times New Roman" w:cs="Times New Roman"/>
                <w:b/>
                <w:sz w:val="24"/>
                <w:szCs w:val="24"/>
              </w:rPr>
              <w:t>kad koki sasnieguši galvenās cirtes vecumu</w:t>
            </w:r>
            <w:r w:rsidR="00F731EC" w:rsidRPr="009C6397">
              <w:rPr>
                <w:rFonts w:ascii="Times New Roman" w:hAnsi="Times New Roman" w:cs="Times New Roman"/>
                <w:b/>
                <w:sz w:val="24"/>
                <w:szCs w:val="24"/>
              </w:rPr>
              <w:t>, nevis pēc caurmēra</w:t>
            </w:r>
            <w:r w:rsidR="00F731EC" w:rsidRPr="00A16CFF">
              <w:rPr>
                <w:rFonts w:ascii="Times New Roman" w:hAnsi="Times New Roman" w:cs="Times New Roman"/>
                <w:sz w:val="24"/>
                <w:szCs w:val="24"/>
              </w:rPr>
              <w:t>.</w:t>
            </w:r>
          </w:p>
        </w:tc>
      </w:tr>
      <w:tr w:rsidR="009557B1" w:rsidRPr="00A16CFF" w14:paraId="06CA2A9E" w14:textId="77777777" w:rsidTr="008D5955">
        <w:tc>
          <w:tcPr>
            <w:tcW w:w="4155" w:type="dxa"/>
          </w:tcPr>
          <w:p w14:paraId="779E2C4D" w14:textId="77777777" w:rsidR="009557B1" w:rsidRPr="00A16CFF" w:rsidRDefault="009557B1" w:rsidP="00F731EC">
            <w:pPr>
              <w:spacing w:after="0"/>
              <w:rPr>
                <w:rStyle w:val="Izteiksmgs"/>
                <w:rFonts w:ascii="Times New Roman" w:hAnsi="Times New Roman" w:cs="Times New Roman"/>
                <w:color w:val="333333"/>
                <w:sz w:val="24"/>
                <w:szCs w:val="24"/>
                <w:bdr w:val="none" w:sz="0" w:space="0" w:color="auto" w:frame="1"/>
              </w:rPr>
            </w:pPr>
            <w:r w:rsidRPr="00A16CFF">
              <w:rPr>
                <w:rStyle w:val="Izteiksmgs"/>
                <w:rFonts w:ascii="Times New Roman" w:hAnsi="Times New Roman" w:cs="Times New Roman"/>
                <w:b w:val="0"/>
                <w:color w:val="333333"/>
                <w:sz w:val="24"/>
                <w:szCs w:val="24"/>
                <w:bdr w:val="none" w:sz="0" w:space="0" w:color="auto" w:frame="1"/>
              </w:rPr>
              <w:t>Apšaubīts apgalvojums par mežainuma palielināšanos Latvijā</w:t>
            </w:r>
            <w:r w:rsidR="00FC7587" w:rsidRPr="00A16CFF">
              <w:rPr>
                <w:rStyle w:val="Izteiksmgs"/>
                <w:rFonts w:ascii="Times New Roman" w:hAnsi="Times New Roman" w:cs="Times New Roman"/>
                <w:b w:val="0"/>
                <w:color w:val="333333"/>
                <w:sz w:val="24"/>
                <w:szCs w:val="24"/>
                <w:bdr w:val="none" w:sz="0" w:space="0" w:color="auto" w:frame="1"/>
              </w:rPr>
              <w:t xml:space="preserve"> un ka meži šobrīd sedz 52% Latvijas platības</w:t>
            </w:r>
            <w:r w:rsidRPr="00A16CFF">
              <w:rPr>
                <w:rStyle w:val="Izteiksmgs"/>
                <w:rFonts w:ascii="Times New Roman" w:hAnsi="Times New Roman" w:cs="Times New Roman"/>
                <w:b w:val="0"/>
                <w:color w:val="333333"/>
                <w:sz w:val="24"/>
                <w:szCs w:val="24"/>
                <w:bdr w:val="none" w:sz="0" w:space="0" w:color="auto" w:frame="1"/>
              </w:rPr>
              <w:t xml:space="preserve">. </w:t>
            </w:r>
            <w:r w:rsidRPr="00A16CFF">
              <w:rPr>
                <w:rFonts w:ascii="Times New Roman" w:hAnsi="Times New Roman" w:cs="Times New Roman"/>
                <w:color w:val="333333"/>
                <w:sz w:val="24"/>
                <w:szCs w:val="24"/>
              </w:rPr>
              <w:t>Eiropas Vides aģentūra publicēja</w:t>
            </w:r>
            <w:r w:rsidRPr="00A16CFF">
              <w:rPr>
                <w:rFonts w:ascii="Times New Roman" w:hAnsi="Times New Roman" w:cs="Times New Roman"/>
                <w:sz w:val="24"/>
                <w:szCs w:val="24"/>
              </w:rPr>
              <w:t> statistiku</w:t>
            </w:r>
            <w:r w:rsidRPr="00A16CFF">
              <w:rPr>
                <w:rFonts w:ascii="Times New Roman" w:hAnsi="Times New Roman" w:cs="Times New Roman"/>
                <w:color w:val="333333"/>
                <w:sz w:val="24"/>
                <w:szCs w:val="24"/>
              </w:rPr>
              <w:t>, kurā redzams kas cits – Latvijā mežu klājums ir tikai nepilni 38% teritorijas.</w:t>
            </w:r>
          </w:p>
        </w:tc>
        <w:tc>
          <w:tcPr>
            <w:tcW w:w="4141" w:type="dxa"/>
          </w:tcPr>
          <w:p w14:paraId="1BBEEE56" w14:textId="43995536" w:rsidR="009557B1" w:rsidRPr="00A16CFF" w:rsidRDefault="009557B1" w:rsidP="00F731EC">
            <w:pPr>
              <w:spacing w:after="0"/>
              <w:rPr>
                <w:rFonts w:ascii="Times New Roman" w:hAnsi="Times New Roman" w:cs="Times New Roman"/>
                <w:sz w:val="24"/>
                <w:szCs w:val="24"/>
              </w:rPr>
            </w:pPr>
            <w:r w:rsidRPr="009C6397">
              <w:rPr>
                <w:rFonts w:ascii="Times New Roman" w:hAnsi="Times New Roman" w:cs="Times New Roman"/>
                <w:b/>
                <w:sz w:val="24"/>
                <w:szCs w:val="24"/>
              </w:rPr>
              <w:t>Nevar apšaubīt to, ka pastāv dažādas meža definīcijas, pastāv arī dažādas metodes mežainuma noteikšanai</w:t>
            </w:r>
            <w:r w:rsidRPr="00A16CFF">
              <w:rPr>
                <w:rFonts w:ascii="Times New Roman" w:hAnsi="Times New Roman" w:cs="Times New Roman"/>
                <w:sz w:val="24"/>
                <w:szCs w:val="24"/>
              </w:rPr>
              <w:t xml:space="preserve">. </w:t>
            </w:r>
            <w:r w:rsidR="001D5DEE">
              <w:rPr>
                <w:rFonts w:ascii="Times New Roman" w:hAnsi="Times New Roman" w:cs="Times New Roman"/>
                <w:sz w:val="24"/>
                <w:szCs w:val="24"/>
              </w:rPr>
              <w:t>Tāpat</w:t>
            </w:r>
            <w:r w:rsidRPr="00A16CFF">
              <w:rPr>
                <w:rFonts w:ascii="Times New Roman" w:hAnsi="Times New Roman" w:cs="Times New Roman"/>
                <w:sz w:val="24"/>
                <w:szCs w:val="24"/>
              </w:rPr>
              <w:t xml:space="preserve"> arī dažādas definīcijas tam, ko uzskata par mežainumu un ko par kokiem klātu zemi. </w:t>
            </w:r>
            <w:r w:rsidRPr="00A16CFF">
              <w:rPr>
                <w:rFonts w:ascii="Times New Roman" w:hAnsi="Times New Roman" w:cs="Times New Roman"/>
                <w:color w:val="333333"/>
                <w:sz w:val="24"/>
                <w:szCs w:val="24"/>
              </w:rPr>
              <w:t>Eiropas Vides</w:t>
            </w:r>
            <w:r w:rsidR="009C6397">
              <w:rPr>
                <w:rFonts w:ascii="Times New Roman" w:hAnsi="Times New Roman" w:cs="Times New Roman"/>
                <w:color w:val="333333"/>
                <w:sz w:val="24"/>
                <w:szCs w:val="24"/>
              </w:rPr>
              <w:t xml:space="preserve"> </w:t>
            </w:r>
            <w:r w:rsidRPr="00A16CFF">
              <w:rPr>
                <w:rFonts w:ascii="Times New Roman" w:hAnsi="Times New Roman" w:cs="Times New Roman"/>
                <w:color w:val="333333"/>
                <w:sz w:val="24"/>
                <w:szCs w:val="24"/>
              </w:rPr>
              <w:t>aģentūra</w:t>
            </w:r>
            <w:r w:rsidR="00FC7587" w:rsidRPr="00A16CFF">
              <w:rPr>
                <w:rFonts w:ascii="Times New Roman" w:hAnsi="Times New Roman" w:cs="Times New Roman"/>
                <w:color w:val="333333"/>
                <w:sz w:val="24"/>
                <w:szCs w:val="24"/>
              </w:rPr>
              <w:t>s</w:t>
            </w:r>
            <w:r w:rsidRPr="00A16CFF">
              <w:rPr>
                <w:rFonts w:ascii="Times New Roman" w:hAnsi="Times New Roman" w:cs="Times New Roman"/>
                <w:sz w:val="24"/>
                <w:szCs w:val="24"/>
              </w:rPr>
              <w:t> statistik</w:t>
            </w:r>
            <w:r w:rsidR="00FC7587" w:rsidRPr="00A16CFF">
              <w:rPr>
                <w:rFonts w:ascii="Times New Roman" w:hAnsi="Times New Roman" w:cs="Times New Roman"/>
                <w:sz w:val="24"/>
                <w:szCs w:val="24"/>
              </w:rPr>
              <w:t xml:space="preserve">as mājaslapā ir skaidri redzama Latvijas meža platība </w:t>
            </w:r>
            <w:r w:rsidR="009C6397">
              <w:rPr>
                <w:rFonts w:ascii="Times New Roman" w:hAnsi="Times New Roman" w:cs="Times New Roman"/>
                <w:sz w:val="24"/>
                <w:szCs w:val="24"/>
              </w:rPr>
              <w:t>saskaņā ar</w:t>
            </w:r>
            <w:r w:rsidR="00FC7587" w:rsidRPr="00A16CFF">
              <w:rPr>
                <w:rFonts w:ascii="Times New Roman" w:hAnsi="Times New Roman" w:cs="Times New Roman"/>
                <w:sz w:val="24"/>
                <w:szCs w:val="24"/>
              </w:rPr>
              <w:t xml:space="preserve"> dažādām definīcijām</w:t>
            </w:r>
            <w:r w:rsidR="009C6397">
              <w:rPr>
                <w:rFonts w:ascii="Times New Roman" w:hAnsi="Times New Roman" w:cs="Times New Roman"/>
                <w:sz w:val="24"/>
                <w:szCs w:val="24"/>
              </w:rPr>
              <w:t xml:space="preserve">, t.sk. arī </w:t>
            </w:r>
            <w:r w:rsidR="00FC7587" w:rsidRPr="00A16CFF">
              <w:rPr>
                <w:rFonts w:ascii="Times New Roman" w:hAnsi="Times New Roman" w:cs="Times New Roman"/>
                <w:sz w:val="24"/>
                <w:szCs w:val="24"/>
              </w:rPr>
              <w:t>pēc “</w:t>
            </w:r>
            <w:proofErr w:type="spellStart"/>
            <w:r w:rsidR="00FC7587" w:rsidRPr="00A16CFF">
              <w:rPr>
                <w:rFonts w:ascii="Times New Roman" w:hAnsi="Times New Roman" w:cs="Times New Roman"/>
                <w:sz w:val="24"/>
                <w:szCs w:val="24"/>
              </w:rPr>
              <w:t>Forest</w:t>
            </w:r>
            <w:proofErr w:type="spellEnd"/>
            <w:r w:rsidR="00FC7587" w:rsidRPr="00A16CFF">
              <w:rPr>
                <w:rFonts w:ascii="Times New Roman" w:hAnsi="Times New Roman" w:cs="Times New Roman"/>
                <w:sz w:val="24"/>
                <w:szCs w:val="24"/>
              </w:rPr>
              <w:t xml:space="preserve"> </w:t>
            </w:r>
            <w:proofErr w:type="spellStart"/>
            <w:r w:rsidR="00FC7587" w:rsidRPr="00A16CFF">
              <w:rPr>
                <w:rFonts w:ascii="Times New Roman" w:hAnsi="Times New Roman" w:cs="Times New Roman"/>
                <w:sz w:val="24"/>
                <w:szCs w:val="24"/>
              </w:rPr>
              <w:t>Europe</w:t>
            </w:r>
            <w:proofErr w:type="spellEnd"/>
            <w:r w:rsidR="00FC7587" w:rsidRPr="00A16CFF">
              <w:rPr>
                <w:rFonts w:ascii="Times New Roman" w:hAnsi="Times New Roman" w:cs="Times New Roman"/>
                <w:sz w:val="24"/>
                <w:szCs w:val="24"/>
              </w:rPr>
              <w:t xml:space="preserve"> 2015”</w:t>
            </w:r>
            <w:r w:rsidR="00F731EC" w:rsidRPr="00A16CFF">
              <w:rPr>
                <w:rFonts w:ascii="Times New Roman" w:hAnsi="Times New Roman" w:cs="Times New Roman"/>
                <w:sz w:val="24"/>
                <w:szCs w:val="24"/>
              </w:rPr>
              <w:t>, kas izmanto</w:t>
            </w:r>
            <w:r w:rsidR="00FC7587" w:rsidRPr="00A16CFF">
              <w:rPr>
                <w:rFonts w:ascii="Times New Roman" w:hAnsi="Times New Roman" w:cs="Times New Roman"/>
                <w:sz w:val="24"/>
                <w:szCs w:val="24"/>
              </w:rPr>
              <w:t xml:space="preserve"> </w:t>
            </w:r>
            <w:r w:rsidR="006E4CDE" w:rsidRPr="00A16CFF">
              <w:rPr>
                <w:rFonts w:ascii="Times New Roman" w:hAnsi="Times New Roman" w:cs="Times New Roman"/>
                <w:sz w:val="24"/>
                <w:szCs w:val="24"/>
              </w:rPr>
              <w:t xml:space="preserve">FAO </w:t>
            </w:r>
            <w:r w:rsidR="00F731EC" w:rsidRPr="00A16CFF">
              <w:rPr>
                <w:rFonts w:ascii="Times New Roman" w:hAnsi="Times New Roman" w:cs="Times New Roman"/>
                <w:sz w:val="24"/>
                <w:szCs w:val="24"/>
              </w:rPr>
              <w:t>meža definīciju,</w:t>
            </w:r>
            <w:r w:rsidR="006E4CDE" w:rsidRPr="00A16CFF">
              <w:rPr>
                <w:rFonts w:ascii="Times New Roman" w:hAnsi="Times New Roman" w:cs="Times New Roman"/>
                <w:sz w:val="24"/>
                <w:szCs w:val="24"/>
              </w:rPr>
              <w:t xml:space="preserve"> </w:t>
            </w:r>
            <w:r w:rsidR="009C6397">
              <w:rPr>
                <w:rFonts w:ascii="Times New Roman" w:hAnsi="Times New Roman" w:cs="Times New Roman"/>
                <w:sz w:val="24"/>
                <w:szCs w:val="24"/>
              </w:rPr>
              <w:t xml:space="preserve">kur </w:t>
            </w:r>
            <w:r w:rsidRPr="00A16CFF">
              <w:rPr>
                <w:rFonts w:ascii="Times New Roman" w:hAnsi="Times New Roman" w:cs="Times New Roman"/>
                <w:sz w:val="24"/>
                <w:szCs w:val="24"/>
              </w:rPr>
              <w:t xml:space="preserve">Latvijas mežu platība </w:t>
            </w:r>
            <w:r w:rsidR="009C6397">
              <w:rPr>
                <w:rFonts w:ascii="Times New Roman" w:hAnsi="Times New Roman" w:cs="Times New Roman"/>
                <w:sz w:val="24"/>
                <w:szCs w:val="24"/>
              </w:rPr>
              <w:t>ar</w:t>
            </w:r>
            <w:r w:rsidRPr="00A16CFF">
              <w:rPr>
                <w:rFonts w:ascii="Times New Roman" w:hAnsi="Times New Roman" w:cs="Times New Roman"/>
                <w:sz w:val="24"/>
                <w:szCs w:val="24"/>
              </w:rPr>
              <w:t xml:space="preserve"> 3,39 milj</w:t>
            </w:r>
            <w:r w:rsidR="009C6397">
              <w:rPr>
                <w:rFonts w:ascii="Times New Roman" w:hAnsi="Times New Roman" w:cs="Times New Roman"/>
                <w:sz w:val="24"/>
                <w:szCs w:val="24"/>
              </w:rPr>
              <w:t>.</w:t>
            </w:r>
            <w:r w:rsidRPr="00A16CFF">
              <w:rPr>
                <w:rFonts w:ascii="Times New Roman" w:hAnsi="Times New Roman" w:cs="Times New Roman"/>
                <w:sz w:val="24"/>
                <w:szCs w:val="24"/>
              </w:rPr>
              <w:t xml:space="preserve"> ha </w:t>
            </w:r>
            <w:r w:rsidR="009C6397">
              <w:rPr>
                <w:rFonts w:ascii="Times New Roman" w:hAnsi="Times New Roman" w:cs="Times New Roman"/>
                <w:sz w:val="24"/>
                <w:szCs w:val="24"/>
              </w:rPr>
              <w:t xml:space="preserve">jeb </w:t>
            </w:r>
            <w:r w:rsidR="009C6397" w:rsidRPr="00A16CFF">
              <w:rPr>
                <w:rFonts w:ascii="Times New Roman" w:hAnsi="Times New Roman" w:cs="Times New Roman"/>
                <w:sz w:val="24"/>
                <w:szCs w:val="24"/>
              </w:rPr>
              <w:t>53,6 %</w:t>
            </w:r>
            <w:r w:rsidR="009C6397">
              <w:rPr>
                <w:rFonts w:ascii="Times New Roman" w:hAnsi="Times New Roman" w:cs="Times New Roman"/>
                <w:sz w:val="24"/>
                <w:szCs w:val="24"/>
              </w:rPr>
              <w:t xml:space="preserve"> pat pārsniedz ZM minēto mežu platību – 52 %</w:t>
            </w:r>
            <w:r w:rsidRPr="00A16CFF">
              <w:rPr>
                <w:rFonts w:ascii="Times New Roman" w:hAnsi="Times New Roman" w:cs="Times New Roman"/>
                <w:sz w:val="24"/>
                <w:szCs w:val="24"/>
              </w:rPr>
              <w:t>.</w:t>
            </w:r>
          </w:p>
        </w:tc>
      </w:tr>
    </w:tbl>
    <w:p w14:paraId="14D1ACEB" w14:textId="77777777" w:rsidR="00387201" w:rsidRPr="00A16CFF" w:rsidRDefault="00387201" w:rsidP="00F731EC">
      <w:pPr>
        <w:spacing w:after="0"/>
        <w:rPr>
          <w:rFonts w:ascii="Times New Roman" w:hAnsi="Times New Roman" w:cs="Times New Roman"/>
          <w:sz w:val="24"/>
          <w:szCs w:val="24"/>
        </w:rPr>
      </w:pPr>
    </w:p>
    <w:sectPr w:rsidR="00387201" w:rsidRPr="00A16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B1"/>
    <w:rsid w:val="00015709"/>
    <w:rsid w:val="00070A15"/>
    <w:rsid w:val="001D5DEE"/>
    <w:rsid w:val="00387201"/>
    <w:rsid w:val="006E4CDE"/>
    <w:rsid w:val="00946D61"/>
    <w:rsid w:val="009557B1"/>
    <w:rsid w:val="009C6397"/>
    <w:rsid w:val="00A16CFF"/>
    <w:rsid w:val="00C0747A"/>
    <w:rsid w:val="00F355A0"/>
    <w:rsid w:val="00F731EC"/>
    <w:rsid w:val="00FC7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BFE7"/>
  <w15:chartTrackingRefBased/>
  <w15:docId w15:val="{E4D03433-BFDD-4367-9B5C-D1626515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557B1"/>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5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557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557B1"/>
    <w:rPr>
      <w:b/>
      <w:bCs/>
    </w:rPr>
  </w:style>
  <w:style w:type="character" w:styleId="Izclums">
    <w:name w:val="Emphasis"/>
    <w:basedOn w:val="Noklusjumarindkopasfonts"/>
    <w:uiPriority w:val="20"/>
    <w:qFormat/>
    <w:rsid w:val="009557B1"/>
    <w:rPr>
      <w:i/>
      <w:iCs/>
    </w:rPr>
  </w:style>
  <w:style w:type="character" w:styleId="Hipersaite">
    <w:name w:val="Hyperlink"/>
    <w:basedOn w:val="Noklusjumarindkopasfonts"/>
    <w:uiPriority w:val="99"/>
    <w:semiHidden/>
    <w:unhideWhenUsed/>
    <w:rsid w:val="009557B1"/>
    <w:rPr>
      <w:color w:val="0563C1" w:themeColor="hyperlink"/>
      <w:u w:val="single"/>
    </w:rPr>
  </w:style>
  <w:style w:type="paragraph" w:styleId="Balonteksts">
    <w:name w:val="Balloon Text"/>
    <w:basedOn w:val="Parasts"/>
    <w:link w:val="BalontekstsRakstz"/>
    <w:uiPriority w:val="99"/>
    <w:semiHidden/>
    <w:unhideWhenUsed/>
    <w:rsid w:val="00F355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5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3043</Words>
  <Characters>1735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Zemkopības Ministrija</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Funts</dc:creator>
  <cp:keywords/>
  <dc:description/>
  <cp:lastModifiedBy>Kaspars Funts</cp:lastModifiedBy>
  <cp:revision>6</cp:revision>
  <cp:lastPrinted>2020-02-14T14:39:00Z</cp:lastPrinted>
  <dcterms:created xsi:type="dcterms:W3CDTF">2020-02-14T13:21:00Z</dcterms:created>
  <dcterms:modified xsi:type="dcterms:W3CDTF">2020-02-14T14:55:00Z</dcterms:modified>
</cp:coreProperties>
</file>